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146355B0" w:rsidR="00FA20F7" w:rsidRPr="00611209" w:rsidRDefault="00752C50" w:rsidP="00FA20F7">
      <w:pPr>
        <w:pStyle w:val="3GPPHeader"/>
        <w:spacing w:after="0"/>
        <w:rPr>
          <w:szCs w:val="24"/>
          <w:lang w:val="en-US"/>
        </w:rPr>
      </w:pPr>
      <w:r w:rsidRPr="00611209">
        <w:rPr>
          <w:lang w:val="en-US"/>
        </w:rPr>
        <w:t>3GPP TSG-RAN WG1 Meeting</w:t>
      </w:r>
      <w:r w:rsidR="00B47803" w:rsidRPr="00611209">
        <w:rPr>
          <w:lang w:val="en-US"/>
        </w:rPr>
        <w:t xml:space="preserve"> #84bis</w:t>
      </w:r>
      <w:r w:rsidR="00FA20F7" w:rsidRPr="00611209">
        <w:rPr>
          <w:lang w:val="en-US"/>
        </w:rPr>
        <w:tab/>
      </w:r>
      <w:r w:rsidR="005C37F3" w:rsidRPr="00611209">
        <w:rPr>
          <w:lang w:val="en-US"/>
        </w:rPr>
        <w:t>R1-</w:t>
      </w:r>
      <w:r w:rsidR="00737564" w:rsidRPr="00611209">
        <w:rPr>
          <w:lang w:val="en-US"/>
        </w:rPr>
        <w:t>1</w:t>
      </w:r>
      <w:r w:rsidR="008947E4" w:rsidRPr="00611209">
        <w:rPr>
          <w:lang w:val="en-US"/>
        </w:rPr>
        <w:t>62922</w:t>
      </w:r>
    </w:p>
    <w:p w14:paraId="231ECCBD" w14:textId="5CB4A31D" w:rsidR="00FA20F7" w:rsidRPr="00611209" w:rsidRDefault="00B47803" w:rsidP="00FA20F7">
      <w:pPr>
        <w:pStyle w:val="3GPPHeader"/>
        <w:rPr>
          <w:lang w:val="en-US"/>
        </w:rPr>
      </w:pPr>
      <w:r w:rsidRPr="00611209">
        <w:rPr>
          <w:lang w:val="en-US"/>
        </w:rPr>
        <w:t>Busan</w:t>
      </w:r>
      <w:r w:rsidR="00611FDB" w:rsidRPr="00611209">
        <w:rPr>
          <w:lang w:val="en-US"/>
        </w:rPr>
        <w:t xml:space="preserve">, </w:t>
      </w:r>
      <w:r w:rsidRPr="00611209">
        <w:rPr>
          <w:lang w:val="en-US"/>
        </w:rPr>
        <w:t>Korea</w:t>
      </w:r>
      <w:r w:rsidR="00611FDB" w:rsidRPr="00611209">
        <w:rPr>
          <w:lang w:val="en-US"/>
        </w:rPr>
        <w:t xml:space="preserve">, </w:t>
      </w:r>
      <w:r w:rsidRPr="00611209">
        <w:rPr>
          <w:lang w:val="en-US"/>
        </w:rPr>
        <w:t>11-15 April</w:t>
      </w:r>
      <w:r w:rsidR="00737564" w:rsidRPr="00611209">
        <w:rPr>
          <w:lang w:val="en-US"/>
        </w:rPr>
        <w:t xml:space="preserve"> 2016</w:t>
      </w:r>
    </w:p>
    <w:p w14:paraId="6FA141D4" w14:textId="5908D65E" w:rsidR="00FA20F7" w:rsidRPr="00611209" w:rsidRDefault="00FA20F7" w:rsidP="00FA20F7">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E246F8" w:rsidRPr="00611209">
        <w:rPr>
          <w:rFonts w:ascii="Times New Roman" w:hAnsi="Times New Roman"/>
          <w:b/>
          <w:bCs/>
          <w:sz w:val="24"/>
          <w:lang w:val="en-US"/>
        </w:rPr>
        <w:t>8.1.4.2</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E17A3B" w:rsidRPr="00611209">
        <w:rPr>
          <w:b/>
          <w:bCs/>
          <w:sz w:val="24"/>
          <w:lang w:val="en-US"/>
        </w:rPr>
        <w:t xml:space="preserve"> Communications</w:t>
      </w:r>
    </w:p>
    <w:p w14:paraId="4F02292E" w14:textId="2EC8835B"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176850">
        <w:rPr>
          <w:b/>
          <w:bCs/>
          <w:sz w:val="24"/>
          <w:lang w:val="en-US"/>
        </w:rPr>
        <w:t>Discussion</w:t>
      </w:r>
      <w:r w:rsidR="00B44B37">
        <w:rPr>
          <w:b/>
          <w:bCs/>
          <w:sz w:val="24"/>
          <w:lang w:val="en-US"/>
        </w:rPr>
        <w:t xml:space="preserve"> on multiple a</w:t>
      </w:r>
      <w:r w:rsidR="00176850">
        <w:rPr>
          <w:b/>
          <w:bCs/>
          <w:sz w:val="24"/>
          <w:lang w:val="en-US"/>
        </w:rPr>
        <w:t>ccess</w:t>
      </w:r>
      <w:r w:rsidR="00291685" w:rsidRPr="00611209">
        <w:rPr>
          <w:b/>
          <w:bCs/>
          <w:sz w:val="24"/>
          <w:lang w:val="en-US"/>
        </w:rPr>
        <w:t xml:space="preserve"> for </w:t>
      </w:r>
      <w:r w:rsidR="00F73595" w:rsidRPr="00611209">
        <w:rPr>
          <w:b/>
          <w:bCs/>
          <w:sz w:val="24"/>
          <w:lang w:val="en-US"/>
        </w:rPr>
        <w:t>N</w:t>
      </w:r>
      <w:r w:rsidR="00176850">
        <w:rPr>
          <w:b/>
          <w:bCs/>
          <w:sz w:val="24"/>
          <w:lang w:val="en-US"/>
        </w:rPr>
        <w:t xml:space="preserve">ew </w:t>
      </w:r>
      <w:r w:rsidR="00F73595" w:rsidRPr="00611209">
        <w:rPr>
          <w:b/>
          <w:bCs/>
          <w:sz w:val="24"/>
          <w:lang w:val="en-US"/>
        </w:rPr>
        <w:t>R</w:t>
      </w:r>
      <w:r w:rsidR="00176850">
        <w:rPr>
          <w:b/>
          <w:bCs/>
          <w:sz w:val="24"/>
          <w:lang w:val="en-US"/>
        </w:rPr>
        <w:t>adio</w:t>
      </w:r>
      <w:r w:rsidR="00F73595" w:rsidRPr="00611209">
        <w:rPr>
          <w:b/>
          <w:bCs/>
          <w:sz w:val="24"/>
          <w:lang w:val="en-US"/>
        </w:rPr>
        <w:t xml:space="preserve"> systems</w:t>
      </w:r>
    </w:p>
    <w:p w14:paraId="20F2A3ED" w14:textId="528D1F3A"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p>
    <w:p w14:paraId="45A92109" w14:textId="77777777" w:rsidR="00261A3A" w:rsidRPr="00655CF7" w:rsidRDefault="00A35469" w:rsidP="00C34D28">
      <w:pPr>
        <w:pStyle w:val="Heading1"/>
      </w:pPr>
      <w:r w:rsidRPr="00655CF7">
        <w:t>Introduction</w:t>
      </w:r>
    </w:p>
    <w:p w14:paraId="74DD5060" w14:textId="0034863A" w:rsidR="00453980" w:rsidRPr="00611209" w:rsidRDefault="00453980" w:rsidP="00DD72E3">
      <w:pPr>
        <w:rPr>
          <w:szCs w:val="22"/>
        </w:rPr>
      </w:pPr>
      <w:r w:rsidRPr="00611209">
        <w:rPr>
          <w:szCs w:val="22"/>
        </w:rPr>
        <w:t>In RAN Meeting #71, a study item proposal was agreed on the new radio (NR) access technology [1]. The study aims to develop an NR access techn</w:t>
      </w:r>
      <w:r w:rsidR="002468B7" w:rsidRPr="00611209">
        <w:rPr>
          <w:szCs w:val="22"/>
        </w:rPr>
        <w:t>ology to support the</w:t>
      </w:r>
      <w:r w:rsidR="00CB37DE" w:rsidRPr="00611209">
        <w:rPr>
          <w:szCs w:val="22"/>
        </w:rPr>
        <w:t xml:space="preserve"> wide range of usage scenarios</w:t>
      </w:r>
      <w:r w:rsidRPr="00611209">
        <w:rPr>
          <w:szCs w:val="22"/>
        </w:rPr>
        <w:t xml:space="preserve"> identified in the </w:t>
      </w:r>
      <w:r w:rsidR="002468B7" w:rsidRPr="00611209">
        <w:rPr>
          <w:szCs w:val="22"/>
        </w:rPr>
        <w:t>Recommendation ITU-R M.2083 [2], specifically:</w:t>
      </w:r>
      <w:r w:rsidR="002937A1" w:rsidRPr="00611209">
        <w:rPr>
          <w:szCs w:val="22"/>
        </w:rPr>
        <w:t xml:space="preserve"> enhanced Mobile BroadBand (eMBB), Ultra-Reliable and Low-Latency C</w:t>
      </w:r>
      <w:r w:rsidR="002468B7" w:rsidRPr="00611209">
        <w:rPr>
          <w:szCs w:val="22"/>
        </w:rPr>
        <w:t>ommu</w:t>
      </w:r>
      <w:r w:rsidR="002937A1" w:rsidRPr="00611209">
        <w:rPr>
          <w:szCs w:val="22"/>
        </w:rPr>
        <w:t>nications (URLLC), and massive Machine Type C</w:t>
      </w:r>
      <w:r w:rsidR="002468B7" w:rsidRPr="00611209">
        <w:rPr>
          <w:szCs w:val="22"/>
        </w:rPr>
        <w:t>ommunications (mMTC).</w:t>
      </w:r>
      <w:r w:rsidR="000B0640" w:rsidRPr="00611209">
        <w:rPr>
          <w:szCs w:val="22"/>
        </w:rPr>
        <w:t xml:space="preserve"> The initial work of the study item will focus on the flowing areas [1]:</w:t>
      </w:r>
    </w:p>
    <w:p w14:paraId="6376D96B" w14:textId="77777777" w:rsidR="000B0640" w:rsidRPr="00611209" w:rsidRDefault="000B0640" w:rsidP="000B0640">
      <w:pPr>
        <w:numPr>
          <w:ilvl w:val="1"/>
          <w:numId w:val="12"/>
        </w:numPr>
        <w:rPr>
          <w:bCs/>
          <w:i/>
          <w:szCs w:val="22"/>
          <w:lang w:val="en-US"/>
        </w:rPr>
      </w:pPr>
      <w:r w:rsidRPr="00611209">
        <w:rPr>
          <w:bCs/>
          <w:i/>
          <w:szCs w:val="22"/>
          <w:lang w:val="en-US"/>
        </w:rPr>
        <w:t>Fundamental physical layer signal structure for new RAT</w:t>
      </w:r>
    </w:p>
    <w:p w14:paraId="617FBCCE" w14:textId="77777777" w:rsidR="000B0640" w:rsidRPr="00611209" w:rsidRDefault="000B0640" w:rsidP="000B0640">
      <w:pPr>
        <w:numPr>
          <w:ilvl w:val="2"/>
          <w:numId w:val="12"/>
        </w:numPr>
        <w:rPr>
          <w:bCs/>
          <w:i/>
          <w:szCs w:val="22"/>
          <w:lang w:val="en-US"/>
        </w:rPr>
      </w:pPr>
      <w:r w:rsidRPr="00611209">
        <w:rPr>
          <w:rFonts w:hint="eastAsia"/>
          <w:bCs/>
          <w:i/>
          <w:szCs w:val="22"/>
          <w:lang w:val="en-US"/>
        </w:rPr>
        <w:t>Waveform based on OFDM, with potential support of non-orthogonal waveform and multiple access</w:t>
      </w:r>
    </w:p>
    <w:p w14:paraId="7C7B09FE" w14:textId="77777777" w:rsidR="000B0640" w:rsidRPr="00611209" w:rsidRDefault="000B0640" w:rsidP="000B0640">
      <w:pPr>
        <w:numPr>
          <w:ilvl w:val="3"/>
          <w:numId w:val="12"/>
        </w:numPr>
        <w:rPr>
          <w:bCs/>
          <w:i/>
          <w:szCs w:val="22"/>
          <w:lang w:val="en-US"/>
        </w:rPr>
      </w:pPr>
      <w:r w:rsidRPr="00611209">
        <w:rPr>
          <w:rFonts w:hint="eastAsia"/>
          <w:bCs/>
          <w:i/>
          <w:szCs w:val="22"/>
          <w:lang w:val="en-US"/>
        </w:rPr>
        <w:t xml:space="preserve">FFS: </w:t>
      </w:r>
      <w:r w:rsidRPr="00611209">
        <w:rPr>
          <w:bCs/>
          <w:i/>
          <w:szCs w:val="22"/>
          <w:lang w:val="en-US"/>
        </w:rPr>
        <w:t>other waveforms if they demonstrate justifiable gain</w:t>
      </w:r>
    </w:p>
    <w:p w14:paraId="173B4957" w14:textId="77777777" w:rsidR="000B0640" w:rsidRPr="00611209" w:rsidRDefault="000B0640" w:rsidP="000B0640">
      <w:pPr>
        <w:numPr>
          <w:ilvl w:val="2"/>
          <w:numId w:val="12"/>
        </w:numPr>
        <w:rPr>
          <w:bCs/>
          <w:i/>
          <w:szCs w:val="22"/>
          <w:lang w:val="en-US"/>
        </w:rPr>
      </w:pPr>
      <w:r w:rsidRPr="00611209">
        <w:rPr>
          <w:bCs/>
          <w:i/>
          <w:szCs w:val="22"/>
          <w:lang w:val="en-US"/>
        </w:rPr>
        <w:t>Basic frame structure(s)</w:t>
      </w:r>
    </w:p>
    <w:p w14:paraId="58795004" w14:textId="77777777" w:rsidR="000B0640" w:rsidRPr="00611209" w:rsidRDefault="000B0640" w:rsidP="000B0640">
      <w:pPr>
        <w:numPr>
          <w:ilvl w:val="2"/>
          <w:numId w:val="12"/>
        </w:numPr>
        <w:rPr>
          <w:bCs/>
          <w:i/>
          <w:szCs w:val="22"/>
          <w:lang w:val="en-US"/>
        </w:rPr>
      </w:pPr>
      <w:r w:rsidRPr="00611209">
        <w:rPr>
          <w:bCs/>
          <w:i/>
          <w:szCs w:val="22"/>
          <w:lang w:val="en-US"/>
        </w:rPr>
        <w:t>Channel coding scheme(s)</w:t>
      </w:r>
    </w:p>
    <w:p w14:paraId="0F081766" w14:textId="06C9A83F" w:rsidR="00DD72E3" w:rsidRPr="00611209" w:rsidRDefault="00DD72E3" w:rsidP="00DD72E3">
      <w:pPr>
        <w:rPr>
          <w:szCs w:val="22"/>
        </w:rPr>
      </w:pPr>
      <w:r w:rsidRPr="00611209">
        <w:rPr>
          <w:szCs w:val="22"/>
        </w:rPr>
        <w:t>This contribution identifies the key ca</w:t>
      </w:r>
      <w:r w:rsidR="00CB37DE" w:rsidRPr="00611209">
        <w:rPr>
          <w:szCs w:val="22"/>
        </w:rPr>
        <w:t>pabilities of each of the 5G usage scenario</w:t>
      </w:r>
      <w:r w:rsidR="000C2CD0" w:rsidRPr="00611209">
        <w:rPr>
          <w:szCs w:val="22"/>
        </w:rPr>
        <w:t>s</w:t>
      </w:r>
      <w:r w:rsidRPr="00611209">
        <w:rPr>
          <w:szCs w:val="22"/>
        </w:rPr>
        <w:t xml:space="preserve">, </w:t>
      </w:r>
      <w:r w:rsidR="001523B7" w:rsidRPr="00611209">
        <w:rPr>
          <w:szCs w:val="22"/>
        </w:rPr>
        <w:t xml:space="preserve">highlights how the </w:t>
      </w:r>
      <w:r w:rsidR="00A35D03" w:rsidRPr="00611209">
        <w:rPr>
          <w:szCs w:val="22"/>
        </w:rPr>
        <w:t>key performance indicators (</w:t>
      </w:r>
      <w:r w:rsidR="001523B7" w:rsidRPr="00611209">
        <w:rPr>
          <w:szCs w:val="22"/>
        </w:rPr>
        <w:t>KPI</w:t>
      </w:r>
      <w:r w:rsidR="00A35D03" w:rsidRPr="00611209">
        <w:rPr>
          <w:szCs w:val="22"/>
        </w:rPr>
        <w:t>)</w:t>
      </w:r>
      <w:r w:rsidR="001523B7" w:rsidRPr="00611209">
        <w:rPr>
          <w:szCs w:val="22"/>
        </w:rPr>
        <w:t xml:space="preserve"> defined in [3]</w:t>
      </w:r>
      <w:r w:rsidRPr="00611209">
        <w:rPr>
          <w:szCs w:val="22"/>
        </w:rPr>
        <w:t xml:space="preserve"> </w:t>
      </w:r>
      <w:r w:rsidR="000C2CD0" w:rsidRPr="00611209">
        <w:rPr>
          <w:szCs w:val="22"/>
        </w:rPr>
        <w:t>translate</w:t>
      </w:r>
      <w:r w:rsidRPr="00611209">
        <w:rPr>
          <w:szCs w:val="22"/>
        </w:rPr>
        <w:t xml:space="preserve"> into design </w:t>
      </w:r>
      <w:r w:rsidR="00A35D03" w:rsidRPr="00611209">
        <w:rPr>
          <w:szCs w:val="22"/>
        </w:rPr>
        <w:t>considerations</w:t>
      </w:r>
      <w:r w:rsidRPr="00611209">
        <w:rPr>
          <w:szCs w:val="22"/>
        </w:rPr>
        <w:t xml:space="preserve"> for the multiple access </w:t>
      </w:r>
      <w:r w:rsidR="005A08A7" w:rsidRPr="00611209">
        <w:rPr>
          <w:szCs w:val="22"/>
        </w:rPr>
        <w:t xml:space="preserve">(MA) </w:t>
      </w:r>
      <w:r w:rsidRPr="00611209">
        <w:rPr>
          <w:szCs w:val="22"/>
        </w:rPr>
        <w:t xml:space="preserve">schemes, and provides </w:t>
      </w:r>
      <w:r w:rsidR="00977A89" w:rsidRPr="00611209">
        <w:rPr>
          <w:szCs w:val="22"/>
        </w:rPr>
        <w:t xml:space="preserve">our views on </w:t>
      </w:r>
      <w:r w:rsidRPr="00611209">
        <w:rPr>
          <w:szCs w:val="22"/>
        </w:rPr>
        <w:t xml:space="preserve">potential </w:t>
      </w:r>
      <w:r w:rsidR="00312C0A" w:rsidRPr="00611209">
        <w:rPr>
          <w:szCs w:val="22"/>
        </w:rPr>
        <w:t>areas for investigation to enable</w:t>
      </w:r>
      <w:r w:rsidRPr="00611209">
        <w:rPr>
          <w:szCs w:val="22"/>
        </w:rPr>
        <w:t xml:space="preserve"> </w:t>
      </w:r>
      <w:r w:rsidR="00312C0A" w:rsidRPr="00611209">
        <w:rPr>
          <w:szCs w:val="22"/>
        </w:rPr>
        <w:t>meeting</w:t>
      </w:r>
      <w:r w:rsidRPr="00611209">
        <w:rPr>
          <w:szCs w:val="22"/>
        </w:rPr>
        <w:t xml:space="preserve"> those requirements.</w:t>
      </w:r>
    </w:p>
    <w:p w14:paraId="3DE2C584" w14:textId="2848272D" w:rsidR="00FA007C" w:rsidRPr="00611209" w:rsidRDefault="005E2DCB" w:rsidP="004E1513">
      <w:pPr>
        <w:rPr>
          <w:szCs w:val="22"/>
        </w:rPr>
      </w:pPr>
      <w:r w:rsidRPr="00611209">
        <w:rPr>
          <w:szCs w:val="22"/>
        </w:rPr>
        <w:t>T</w:t>
      </w:r>
      <w:r w:rsidR="00FA007C" w:rsidRPr="00611209">
        <w:rPr>
          <w:szCs w:val="22"/>
        </w:rPr>
        <w:t xml:space="preserve">he relevance of key capabilities may be significantly different across the different </w:t>
      </w:r>
      <w:r w:rsidR="00CB37DE" w:rsidRPr="00611209">
        <w:rPr>
          <w:szCs w:val="22"/>
        </w:rPr>
        <w:t>usage</w:t>
      </w:r>
      <w:r w:rsidR="00FA007C" w:rsidRPr="00611209">
        <w:rPr>
          <w:szCs w:val="22"/>
        </w:rPr>
        <w:t xml:space="preserve"> </w:t>
      </w:r>
      <w:r w:rsidR="00CB37DE" w:rsidRPr="00611209">
        <w:rPr>
          <w:szCs w:val="22"/>
        </w:rPr>
        <w:t>scenarios</w:t>
      </w:r>
      <w:r w:rsidRPr="00611209">
        <w:rPr>
          <w:szCs w:val="22"/>
        </w:rPr>
        <w:t xml:space="preserve"> [2]</w:t>
      </w:r>
      <w:r w:rsidR="00FA007C" w:rsidRPr="00611209">
        <w:rPr>
          <w:szCs w:val="22"/>
        </w:rPr>
        <w:t xml:space="preserve">. </w:t>
      </w:r>
      <w:r w:rsidR="008C7D4E" w:rsidRPr="00611209">
        <w:rPr>
          <w:szCs w:val="22"/>
        </w:rPr>
        <w:t xml:space="preserve">Specifically, for </w:t>
      </w:r>
      <w:r w:rsidR="00805143" w:rsidRPr="00611209">
        <w:rPr>
          <w:szCs w:val="22"/>
        </w:rPr>
        <w:t>eMBB</w:t>
      </w:r>
      <w:r w:rsidR="008C7D4E" w:rsidRPr="00611209">
        <w:rPr>
          <w:szCs w:val="22"/>
        </w:rPr>
        <w:t>, spectr</w:t>
      </w:r>
      <w:r w:rsidR="00096C23" w:rsidRPr="00611209">
        <w:rPr>
          <w:szCs w:val="22"/>
        </w:rPr>
        <w:t xml:space="preserve">al </w:t>
      </w:r>
      <w:r w:rsidR="008C7D4E" w:rsidRPr="00611209">
        <w:rPr>
          <w:szCs w:val="22"/>
        </w:rPr>
        <w:t xml:space="preserve">efficiency and area traffic capacity are of high importance, together with mobility, peak data rates and user experienced data rates. For this use case, in addition to the choice of the waveform, the </w:t>
      </w:r>
      <w:r w:rsidR="005A08A7" w:rsidRPr="00611209">
        <w:rPr>
          <w:szCs w:val="22"/>
        </w:rPr>
        <w:t>MA</w:t>
      </w:r>
      <w:r w:rsidR="008C7D4E" w:rsidRPr="00611209">
        <w:rPr>
          <w:szCs w:val="22"/>
        </w:rPr>
        <w:t xml:space="preserve"> technique has the p</w:t>
      </w:r>
      <w:r w:rsidR="00096C23" w:rsidRPr="00611209">
        <w:rPr>
          <w:szCs w:val="22"/>
        </w:rPr>
        <w:t>otential to improve the spectral</w:t>
      </w:r>
      <w:r w:rsidR="008C7D4E" w:rsidRPr="00611209">
        <w:rPr>
          <w:szCs w:val="22"/>
        </w:rPr>
        <w:t xml:space="preserve"> efficiency.</w:t>
      </w:r>
    </w:p>
    <w:p w14:paraId="2F932989" w14:textId="4ACBEBDA" w:rsidR="00554164" w:rsidRPr="00611209" w:rsidRDefault="0080325D" w:rsidP="004E1513">
      <w:pPr>
        <w:rPr>
          <w:szCs w:val="22"/>
        </w:rPr>
      </w:pPr>
      <w:r w:rsidRPr="00611209">
        <w:rPr>
          <w:szCs w:val="22"/>
        </w:rPr>
        <w:t>Similarly</w:t>
      </w:r>
      <w:r w:rsidR="003B35D9" w:rsidRPr="00611209">
        <w:rPr>
          <w:szCs w:val="22"/>
        </w:rPr>
        <w:t xml:space="preserve">, for </w:t>
      </w:r>
      <w:r w:rsidR="00805143" w:rsidRPr="00611209">
        <w:rPr>
          <w:szCs w:val="22"/>
        </w:rPr>
        <w:t>URLLC</w:t>
      </w:r>
      <w:r w:rsidR="003B35D9" w:rsidRPr="00611209">
        <w:rPr>
          <w:szCs w:val="22"/>
        </w:rPr>
        <w:t xml:space="preserve">, </w:t>
      </w:r>
      <w:r w:rsidR="005A08A7" w:rsidRPr="00611209">
        <w:rPr>
          <w:szCs w:val="22"/>
        </w:rPr>
        <w:t xml:space="preserve">the </w:t>
      </w:r>
      <w:r w:rsidR="00096C23" w:rsidRPr="00611209">
        <w:rPr>
          <w:szCs w:val="22"/>
        </w:rPr>
        <w:t xml:space="preserve">user plane </w:t>
      </w:r>
      <w:r w:rsidR="005A08A7" w:rsidRPr="00611209">
        <w:rPr>
          <w:szCs w:val="22"/>
        </w:rPr>
        <w:t>latency</w:t>
      </w:r>
      <w:r w:rsidR="00A35D03" w:rsidRPr="00611209">
        <w:rPr>
          <w:szCs w:val="22"/>
        </w:rPr>
        <w:t xml:space="preserve"> </w:t>
      </w:r>
      <w:r w:rsidR="000208E4" w:rsidRPr="00611209">
        <w:rPr>
          <w:szCs w:val="22"/>
        </w:rPr>
        <w:t xml:space="preserve">and </w:t>
      </w:r>
      <w:r w:rsidR="00A35D03" w:rsidRPr="00611209">
        <w:rPr>
          <w:szCs w:val="22"/>
        </w:rPr>
        <w:t>reliability</w:t>
      </w:r>
      <w:r w:rsidR="005A08A7" w:rsidRPr="00611209">
        <w:rPr>
          <w:szCs w:val="22"/>
        </w:rPr>
        <w:t xml:space="preserve"> are of high importance. To ensure low latency, new MA schemes </w:t>
      </w:r>
      <w:r w:rsidR="000208E4" w:rsidRPr="00611209">
        <w:rPr>
          <w:szCs w:val="22"/>
        </w:rPr>
        <w:t xml:space="preserve">may </w:t>
      </w:r>
      <w:r w:rsidR="005A08A7" w:rsidRPr="00611209">
        <w:rPr>
          <w:szCs w:val="22"/>
        </w:rPr>
        <w:t xml:space="preserve">need to be </w:t>
      </w:r>
      <w:r w:rsidR="000208E4" w:rsidRPr="00611209">
        <w:rPr>
          <w:szCs w:val="22"/>
        </w:rPr>
        <w:t>investigated</w:t>
      </w:r>
      <w:r w:rsidR="005A08A7" w:rsidRPr="00611209">
        <w:rPr>
          <w:szCs w:val="22"/>
        </w:rPr>
        <w:t xml:space="preserve">, </w:t>
      </w:r>
      <w:r w:rsidR="000208E4" w:rsidRPr="00611209">
        <w:rPr>
          <w:szCs w:val="22"/>
        </w:rPr>
        <w:t>to enable</w:t>
      </w:r>
      <w:r w:rsidR="005A08A7" w:rsidRPr="00611209">
        <w:rPr>
          <w:szCs w:val="22"/>
        </w:rPr>
        <w:t xml:space="preserve"> coexist</w:t>
      </w:r>
      <w:r w:rsidR="000208E4" w:rsidRPr="00611209">
        <w:rPr>
          <w:szCs w:val="22"/>
        </w:rPr>
        <w:t>ence</w:t>
      </w:r>
      <w:r w:rsidR="005A08A7" w:rsidRPr="00611209">
        <w:rPr>
          <w:szCs w:val="22"/>
        </w:rPr>
        <w:t xml:space="preserve"> with the more traditional schemes employed</w:t>
      </w:r>
      <w:r w:rsidR="006C29D7" w:rsidRPr="00611209">
        <w:rPr>
          <w:szCs w:val="22"/>
        </w:rPr>
        <w:t xml:space="preserve"> for</w:t>
      </w:r>
      <w:r w:rsidR="005A08A7" w:rsidRPr="00611209">
        <w:rPr>
          <w:szCs w:val="22"/>
        </w:rPr>
        <w:t xml:space="preserve"> eMBB.</w:t>
      </w:r>
    </w:p>
    <w:p w14:paraId="36694356" w14:textId="205B5C76" w:rsidR="005A08A7" w:rsidRPr="00611209" w:rsidRDefault="005A08A7" w:rsidP="004E1513">
      <w:pPr>
        <w:rPr>
          <w:szCs w:val="22"/>
        </w:rPr>
      </w:pPr>
      <w:r w:rsidRPr="00611209">
        <w:rPr>
          <w:szCs w:val="22"/>
        </w:rPr>
        <w:t xml:space="preserve">Lastly, for </w:t>
      </w:r>
      <w:r w:rsidR="008427B2" w:rsidRPr="00611209">
        <w:rPr>
          <w:szCs w:val="22"/>
        </w:rPr>
        <w:t>mMTC</w:t>
      </w:r>
      <w:r w:rsidRPr="00611209">
        <w:rPr>
          <w:szCs w:val="22"/>
        </w:rPr>
        <w:t>, the connection density is of high importance, while the spectr</w:t>
      </w:r>
      <w:r w:rsidR="00096C23" w:rsidRPr="00611209">
        <w:rPr>
          <w:szCs w:val="22"/>
        </w:rPr>
        <w:t>al</w:t>
      </w:r>
      <w:r w:rsidRPr="00611209">
        <w:rPr>
          <w:szCs w:val="22"/>
        </w:rPr>
        <w:t xml:space="preserve"> efficiency, peak data rates and user experienced data rates are of lower importance. This indicates what design trade-offs may be possible to address these requirements.</w:t>
      </w:r>
    </w:p>
    <w:p w14:paraId="12579F8C" w14:textId="77777777" w:rsidR="00FA007C" w:rsidRPr="004E1513" w:rsidRDefault="00FA007C" w:rsidP="004E1513">
      <w:pPr>
        <w:rPr>
          <w:sz w:val="20"/>
        </w:rPr>
      </w:pPr>
    </w:p>
    <w:p w14:paraId="411E7BBD" w14:textId="739FE501" w:rsidR="00085A01" w:rsidRPr="00077CF3" w:rsidRDefault="00291685" w:rsidP="00085A01">
      <w:pPr>
        <w:pStyle w:val="Heading1"/>
        <w:pBdr>
          <w:top w:val="single" w:sz="12" w:space="5" w:color="auto"/>
        </w:pBdr>
        <w:spacing w:after="120"/>
        <w:rPr>
          <w:sz w:val="32"/>
          <w:lang w:val="en-US"/>
        </w:rPr>
      </w:pPr>
      <w:r>
        <w:t>MA techniques for eMBB</w:t>
      </w:r>
    </w:p>
    <w:p w14:paraId="16BA7EC5" w14:textId="7CF8067D" w:rsidR="00746CE2" w:rsidRPr="00611209" w:rsidRDefault="0033352E" w:rsidP="004251E3">
      <w:pPr>
        <w:rPr>
          <w:szCs w:val="22"/>
          <w:lang w:eastAsia="sv-SE"/>
        </w:rPr>
      </w:pPr>
      <w:r w:rsidRPr="00611209">
        <w:rPr>
          <w:szCs w:val="22"/>
          <w:lang w:eastAsia="sv-SE"/>
        </w:rPr>
        <w:t xml:space="preserve">As identified in [2], the capabilities </w:t>
      </w:r>
      <w:r w:rsidR="0045334A" w:rsidRPr="00611209">
        <w:rPr>
          <w:szCs w:val="22"/>
          <w:lang w:eastAsia="sv-SE"/>
        </w:rPr>
        <w:t xml:space="preserve">of high importance </w:t>
      </w:r>
      <w:r w:rsidRPr="00611209">
        <w:rPr>
          <w:szCs w:val="22"/>
          <w:lang w:eastAsia="sv-SE"/>
        </w:rPr>
        <w:t xml:space="preserve">for the eMBB usage scenario </w:t>
      </w:r>
      <w:r w:rsidR="00232491" w:rsidRPr="00611209">
        <w:rPr>
          <w:szCs w:val="22"/>
          <w:lang w:eastAsia="sv-SE"/>
        </w:rPr>
        <w:t>include</w:t>
      </w:r>
      <w:r w:rsidR="00B863E8" w:rsidRPr="00611209">
        <w:rPr>
          <w:szCs w:val="22"/>
          <w:lang w:eastAsia="sv-SE"/>
        </w:rPr>
        <w:t>, but are not limited to,</w:t>
      </w:r>
      <w:r w:rsidR="00232491" w:rsidRPr="00611209">
        <w:rPr>
          <w:szCs w:val="22"/>
          <w:lang w:eastAsia="sv-SE"/>
        </w:rPr>
        <w:t xml:space="preserve"> the peak data rate, user experienced data rate, </w:t>
      </w:r>
      <w:r w:rsidR="00312C0A" w:rsidRPr="00611209">
        <w:rPr>
          <w:szCs w:val="22"/>
        </w:rPr>
        <w:t xml:space="preserve">area traffic capacity </w:t>
      </w:r>
      <w:r w:rsidR="00232491" w:rsidRPr="00611209">
        <w:rPr>
          <w:szCs w:val="22"/>
          <w:lang w:eastAsia="sv-SE"/>
        </w:rPr>
        <w:t>and spectr</w:t>
      </w:r>
      <w:r w:rsidR="00096C23" w:rsidRPr="00611209">
        <w:rPr>
          <w:szCs w:val="22"/>
          <w:lang w:eastAsia="sv-SE"/>
        </w:rPr>
        <w:t>al</w:t>
      </w:r>
      <w:r w:rsidR="00232491" w:rsidRPr="00611209">
        <w:rPr>
          <w:szCs w:val="22"/>
          <w:lang w:eastAsia="sv-SE"/>
        </w:rPr>
        <w:t xml:space="preserve"> efficiency. </w:t>
      </w:r>
      <w:r w:rsidR="0045334A" w:rsidRPr="00611209">
        <w:rPr>
          <w:szCs w:val="22"/>
          <w:lang w:eastAsia="sv-SE"/>
        </w:rPr>
        <w:t xml:space="preserve">Building on [2], </w:t>
      </w:r>
      <w:r w:rsidR="00B863E8" w:rsidRPr="00611209">
        <w:rPr>
          <w:szCs w:val="22"/>
          <w:lang w:eastAsia="sv-SE"/>
        </w:rPr>
        <w:t xml:space="preserve">TR 38.913 specifies the target </w:t>
      </w:r>
      <w:r w:rsidR="00F55D60" w:rsidRPr="00611209">
        <w:rPr>
          <w:szCs w:val="22"/>
          <w:lang w:eastAsia="sv-SE"/>
        </w:rPr>
        <w:t xml:space="preserve">Cell/Transmission Point/TRP spectral efficiency for eMBB deployment scenarios to be in the order of 3 times IMT-Advanced requirements, </w:t>
      </w:r>
      <w:r w:rsidR="00B863E8" w:rsidRPr="00611209">
        <w:rPr>
          <w:szCs w:val="22"/>
          <w:lang w:eastAsia="sv-SE"/>
        </w:rPr>
        <w:t>peak data rate as 20Gbps for downlink and 10Gbps for uplink</w:t>
      </w:r>
      <w:r w:rsidR="00070074" w:rsidRPr="00611209">
        <w:rPr>
          <w:szCs w:val="22"/>
          <w:lang w:eastAsia="sv-SE"/>
        </w:rPr>
        <w:t>, and the target for peak spectral efficiency should be 30bps/Hz for downlink and 15bps/Hz for uplink</w:t>
      </w:r>
      <w:r w:rsidR="00B863E8" w:rsidRPr="00611209">
        <w:rPr>
          <w:szCs w:val="22"/>
          <w:lang w:eastAsia="sv-SE"/>
        </w:rPr>
        <w:t>.</w:t>
      </w:r>
      <w:r w:rsidR="00312C0A" w:rsidRPr="00611209">
        <w:rPr>
          <w:szCs w:val="22"/>
          <w:lang w:eastAsia="sv-SE"/>
        </w:rPr>
        <w:t xml:space="preserve"> In addition to the changes </w:t>
      </w:r>
      <w:r w:rsidR="00682130" w:rsidRPr="00611209">
        <w:rPr>
          <w:szCs w:val="22"/>
          <w:lang w:eastAsia="sv-SE"/>
        </w:rPr>
        <w:t xml:space="preserve">in the waveform, frame structure and channel coding schemes, </w:t>
      </w:r>
      <w:r w:rsidR="001440F0" w:rsidRPr="00611209">
        <w:rPr>
          <w:szCs w:val="22"/>
          <w:lang w:eastAsia="sv-SE"/>
        </w:rPr>
        <w:t>efficient multiple access schemes are needed to help meet the spectral efficiency requirement.</w:t>
      </w:r>
    </w:p>
    <w:p w14:paraId="49F9BDEE" w14:textId="77777777" w:rsidR="00977F6E" w:rsidRDefault="00977F6E" w:rsidP="004251E3">
      <w:pPr>
        <w:rPr>
          <w:szCs w:val="22"/>
          <w:lang w:eastAsia="sv-SE"/>
        </w:rPr>
      </w:pPr>
    </w:p>
    <w:p w14:paraId="2C2CDCD0" w14:textId="77777777" w:rsidR="00611209" w:rsidRPr="00611209" w:rsidRDefault="00611209" w:rsidP="004251E3">
      <w:pPr>
        <w:rPr>
          <w:szCs w:val="22"/>
          <w:lang w:eastAsia="sv-SE"/>
        </w:rPr>
      </w:pPr>
    </w:p>
    <w:p w14:paraId="7655356A" w14:textId="66E74568" w:rsidR="002518B0" w:rsidRPr="00611209" w:rsidRDefault="00656776" w:rsidP="004251E3">
      <w:pPr>
        <w:rPr>
          <w:b/>
          <w:i/>
          <w:szCs w:val="22"/>
        </w:rPr>
      </w:pPr>
      <w:r w:rsidRPr="00611209">
        <w:rPr>
          <w:b/>
          <w:i/>
          <w:szCs w:val="22"/>
        </w:rPr>
        <w:lastRenderedPageBreak/>
        <w:t>Do</w:t>
      </w:r>
      <w:r w:rsidR="002518B0" w:rsidRPr="00611209">
        <w:rPr>
          <w:b/>
          <w:i/>
          <w:szCs w:val="22"/>
        </w:rPr>
        <w:t>w</w:t>
      </w:r>
      <w:r w:rsidRPr="00611209">
        <w:rPr>
          <w:b/>
          <w:i/>
          <w:szCs w:val="22"/>
        </w:rPr>
        <w:t>n</w:t>
      </w:r>
      <w:r w:rsidR="002518B0" w:rsidRPr="00611209">
        <w:rPr>
          <w:b/>
          <w:i/>
          <w:szCs w:val="22"/>
        </w:rPr>
        <w:t>link eMBB</w:t>
      </w:r>
    </w:p>
    <w:p w14:paraId="24D7E0C6" w14:textId="5F48EE69" w:rsidR="00684721" w:rsidRPr="00611209" w:rsidRDefault="00684721" w:rsidP="004251E3">
      <w:pPr>
        <w:rPr>
          <w:szCs w:val="22"/>
          <w:lang w:eastAsia="sv-SE"/>
        </w:rPr>
      </w:pPr>
      <w:r w:rsidRPr="00611209">
        <w:rPr>
          <w:szCs w:val="22"/>
          <w:lang w:eastAsia="sv-SE"/>
        </w:rPr>
        <w:t xml:space="preserve">In Release-13, </w:t>
      </w:r>
      <w:r w:rsidR="00466FFC" w:rsidRPr="00611209">
        <w:rPr>
          <w:szCs w:val="22"/>
          <w:lang w:eastAsia="sv-SE"/>
        </w:rPr>
        <w:t xml:space="preserve">various </w:t>
      </w:r>
      <w:r w:rsidRPr="00611209">
        <w:rPr>
          <w:szCs w:val="22"/>
          <w:lang w:eastAsia="sv-SE"/>
        </w:rPr>
        <w:t xml:space="preserve">non-orthogonal </w:t>
      </w:r>
      <w:r w:rsidR="004974EB" w:rsidRPr="00611209">
        <w:rPr>
          <w:szCs w:val="22"/>
          <w:lang w:eastAsia="sv-SE"/>
        </w:rPr>
        <w:t xml:space="preserve">and semi-orthogonal </w:t>
      </w:r>
      <w:r w:rsidRPr="00611209">
        <w:rPr>
          <w:szCs w:val="22"/>
          <w:lang w:eastAsia="sv-SE"/>
        </w:rPr>
        <w:t>transmission schemes were investigat</w:t>
      </w:r>
      <w:r w:rsidR="00AE71F0" w:rsidRPr="00611209">
        <w:rPr>
          <w:szCs w:val="22"/>
          <w:lang w:eastAsia="sv-SE"/>
        </w:rPr>
        <w:t xml:space="preserve">ed to improve the </w:t>
      </w:r>
      <w:r w:rsidR="00096C23" w:rsidRPr="00611209">
        <w:rPr>
          <w:szCs w:val="22"/>
          <w:lang w:eastAsia="sv-SE"/>
        </w:rPr>
        <w:t>multi-user</w:t>
      </w:r>
      <w:r w:rsidR="00AE71F0" w:rsidRPr="00611209">
        <w:rPr>
          <w:szCs w:val="22"/>
          <w:lang w:eastAsia="sv-SE"/>
        </w:rPr>
        <w:t xml:space="preserve"> capacity [4</w:t>
      </w:r>
      <w:r w:rsidRPr="00611209">
        <w:rPr>
          <w:szCs w:val="22"/>
          <w:lang w:eastAsia="sv-SE"/>
        </w:rPr>
        <w:t xml:space="preserve">]. The schemes focused on the DL and employed a power-domain </w:t>
      </w:r>
      <w:r w:rsidR="00096C23" w:rsidRPr="00611209">
        <w:rPr>
          <w:szCs w:val="22"/>
          <w:lang w:eastAsia="sv-SE"/>
        </w:rPr>
        <w:t>non-orthogonal multiple access</w:t>
      </w:r>
      <w:r w:rsidRPr="00611209">
        <w:rPr>
          <w:szCs w:val="22"/>
          <w:lang w:eastAsia="sv-SE"/>
        </w:rPr>
        <w:t xml:space="preserve"> approach (</w:t>
      </w:r>
      <w:r w:rsidR="00096C23" w:rsidRPr="00611209">
        <w:rPr>
          <w:szCs w:val="22"/>
          <w:lang w:eastAsia="sv-SE"/>
        </w:rPr>
        <w:t xml:space="preserve">referred to as </w:t>
      </w:r>
      <w:r w:rsidRPr="00611209">
        <w:rPr>
          <w:szCs w:val="22"/>
          <w:lang w:eastAsia="sv-SE"/>
        </w:rPr>
        <w:t>multi-user supe</w:t>
      </w:r>
      <w:r w:rsidR="008D2EBF" w:rsidRPr="00611209">
        <w:rPr>
          <w:szCs w:val="22"/>
          <w:lang w:eastAsia="sv-SE"/>
        </w:rPr>
        <w:t>rposition transmission, MUST). Among other conclusions, t</w:t>
      </w:r>
      <w:r w:rsidRPr="00611209">
        <w:rPr>
          <w:szCs w:val="22"/>
          <w:lang w:eastAsia="sv-SE"/>
        </w:rPr>
        <w:t xml:space="preserve">he SI has </w:t>
      </w:r>
      <w:r w:rsidR="00286560" w:rsidRPr="00611209">
        <w:rPr>
          <w:szCs w:val="22"/>
          <w:lang w:eastAsia="sv-SE"/>
        </w:rPr>
        <w:t xml:space="preserve">shown that </w:t>
      </w:r>
      <w:r w:rsidR="008D2EBF" w:rsidRPr="00611209">
        <w:rPr>
          <w:szCs w:val="22"/>
          <w:lang w:eastAsia="sv-SE"/>
        </w:rPr>
        <w:t>MUST can increase system capacity and is “generally more beneficial when the network experiences high</w:t>
      </w:r>
      <w:r w:rsidR="001045CB" w:rsidRPr="00611209">
        <w:rPr>
          <w:szCs w:val="22"/>
          <w:lang w:eastAsia="sv-SE"/>
        </w:rPr>
        <w:t>e</w:t>
      </w:r>
      <w:r w:rsidR="00AE71F0" w:rsidRPr="00611209">
        <w:rPr>
          <w:szCs w:val="22"/>
          <w:lang w:eastAsia="sv-SE"/>
        </w:rPr>
        <w:t>r traffic load” [4</w:t>
      </w:r>
      <w:r w:rsidR="008D2EBF" w:rsidRPr="00611209">
        <w:rPr>
          <w:szCs w:val="22"/>
          <w:lang w:eastAsia="sv-SE"/>
        </w:rPr>
        <w:t>]</w:t>
      </w:r>
      <w:r w:rsidRPr="00611209">
        <w:rPr>
          <w:szCs w:val="22"/>
          <w:lang w:eastAsia="sv-SE"/>
        </w:rPr>
        <w:t xml:space="preserve">. </w:t>
      </w:r>
      <w:r w:rsidR="002518B0" w:rsidRPr="00611209">
        <w:rPr>
          <w:szCs w:val="22"/>
          <w:lang w:eastAsia="sv-SE"/>
        </w:rPr>
        <w:t xml:space="preserve">This indicates that </w:t>
      </w:r>
      <w:r w:rsidR="00A419C2" w:rsidRPr="00611209">
        <w:rPr>
          <w:szCs w:val="22"/>
          <w:lang w:eastAsia="sv-SE"/>
        </w:rPr>
        <w:t xml:space="preserve">while the default multiple access mode for the DL eMBB remains OFDMA, </w:t>
      </w:r>
      <w:r w:rsidR="002518B0" w:rsidRPr="00611209">
        <w:rPr>
          <w:szCs w:val="22"/>
          <w:lang w:eastAsia="sv-SE"/>
        </w:rPr>
        <w:t xml:space="preserve">further investigation on ways to enhance </w:t>
      </w:r>
      <w:r w:rsidR="00A419C2" w:rsidRPr="00611209">
        <w:rPr>
          <w:szCs w:val="22"/>
          <w:lang w:eastAsia="sv-SE"/>
        </w:rPr>
        <w:t xml:space="preserve">MUST </w:t>
      </w:r>
      <w:r w:rsidR="008A0B24" w:rsidRPr="00611209">
        <w:rPr>
          <w:szCs w:val="22"/>
          <w:lang w:eastAsia="sv-SE"/>
        </w:rPr>
        <w:t>may be necessary for</w:t>
      </w:r>
      <w:r w:rsidR="00AD5247" w:rsidRPr="00611209">
        <w:rPr>
          <w:szCs w:val="22"/>
          <w:lang w:eastAsia="sv-SE"/>
        </w:rPr>
        <w:t xml:space="preserve"> DL eMBB</w:t>
      </w:r>
      <w:r w:rsidR="006E456A" w:rsidRPr="00611209">
        <w:rPr>
          <w:szCs w:val="22"/>
          <w:lang w:eastAsia="sv-SE"/>
        </w:rPr>
        <w:t xml:space="preserve">. </w:t>
      </w:r>
      <w:r w:rsidR="00071DCA" w:rsidRPr="00611209">
        <w:rPr>
          <w:szCs w:val="22"/>
          <w:lang w:eastAsia="sv-SE"/>
        </w:rPr>
        <w:t xml:space="preserve">For example, Massive MIMO is widely viewed as one of the key technologies to </w:t>
      </w:r>
      <w:r w:rsidR="00260A05" w:rsidRPr="00611209">
        <w:rPr>
          <w:szCs w:val="22"/>
          <w:lang w:eastAsia="sv-SE"/>
        </w:rPr>
        <w:t>satisfy the stringent requirements of IMT-2020</w:t>
      </w:r>
      <w:r w:rsidR="00071DCA" w:rsidRPr="00611209">
        <w:rPr>
          <w:szCs w:val="22"/>
          <w:lang w:eastAsia="sv-SE"/>
        </w:rPr>
        <w:t xml:space="preserve">. </w:t>
      </w:r>
      <w:r w:rsidR="00EA0BDF" w:rsidRPr="00611209">
        <w:rPr>
          <w:szCs w:val="22"/>
          <w:lang w:eastAsia="sv-SE"/>
        </w:rPr>
        <w:t>Non-orthogonal transmission schemes in conjunction with MU-MIMO can be considered as a viable candidate to further improve the system spectral efficiency. Therefore, t</w:t>
      </w:r>
      <w:r w:rsidR="00071DCA" w:rsidRPr="00611209">
        <w:rPr>
          <w:szCs w:val="22"/>
          <w:lang w:eastAsia="sv-SE"/>
        </w:rPr>
        <w:t>he intersection of multiple access design and large-scale antenna array systems need to be identified.</w:t>
      </w:r>
      <w:r w:rsidR="009C78AC" w:rsidRPr="00611209">
        <w:rPr>
          <w:szCs w:val="22"/>
          <w:lang w:eastAsia="sv-SE"/>
        </w:rPr>
        <w:t xml:space="preserve"> Another key potential candidate proposed to address challenges of 5G is </w:t>
      </w:r>
      <w:r w:rsidR="0080325D" w:rsidRPr="00611209">
        <w:rPr>
          <w:szCs w:val="22"/>
          <w:lang w:eastAsia="sv-SE"/>
        </w:rPr>
        <w:t>ultra-dense</w:t>
      </w:r>
      <w:r w:rsidR="009C78AC" w:rsidRPr="00611209">
        <w:rPr>
          <w:szCs w:val="22"/>
          <w:lang w:eastAsia="sv-SE"/>
        </w:rPr>
        <w:t xml:space="preserve"> </w:t>
      </w:r>
      <w:r w:rsidR="00C05458" w:rsidRPr="00611209">
        <w:rPr>
          <w:szCs w:val="22"/>
          <w:lang w:eastAsia="sv-SE"/>
        </w:rPr>
        <w:t>networks</w:t>
      </w:r>
      <w:r w:rsidR="009C78AC" w:rsidRPr="00611209">
        <w:rPr>
          <w:szCs w:val="22"/>
          <w:lang w:eastAsia="sv-SE"/>
        </w:rPr>
        <w:t xml:space="preserve">. To mitigate the inter-cell interference, </w:t>
      </w:r>
      <w:r w:rsidR="0080325D" w:rsidRPr="00611209">
        <w:rPr>
          <w:szCs w:val="22"/>
          <w:lang w:eastAsia="sv-SE"/>
        </w:rPr>
        <w:t>non-orthogonal</w:t>
      </w:r>
      <w:r w:rsidR="009C78AC" w:rsidRPr="00611209">
        <w:rPr>
          <w:szCs w:val="22"/>
          <w:lang w:eastAsia="sv-SE"/>
        </w:rPr>
        <w:t xml:space="preserve"> multiple access schemes across </w:t>
      </w:r>
      <w:r w:rsidR="0080325D" w:rsidRPr="00611209">
        <w:rPr>
          <w:szCs w:val="22"/>
          <w:lang w:eastAsia="sv-SE"/>
        </w:rPr>
        <w:t>neighbouring</w:t>
      </w:r>
      <w:r w:rsidR="009C78AC" w:rsidRPr="00611209">
        <w:rPr>
          <w:szCs w:val="22"/>
          <w:lang w:eastAsia="sv-SE"/>
        </w:rPr>
        <w:t xml:space="preserve"> cells can be considered for the new radio interface.</w:t>
      </w:r>
    </w:p>
    <w:p w14:paraId="433AA932" w14:textId="77777777" w:rsidR="001A73FD" w:rsidRPr="00611209" w:rsidRDefault="001A73FD" w:rsidP="004251E3">
      <w:pPr>
        <w:rPr>
          <w:szCs w:val="22"/>
          <w:lang w:eastAsia="sv-SE"/>
        </w:rPr>
      </w:pPr>
    </w:p>
    <w:p w14:paraId="2ADC07D5" w14:textId="562550F7" w:rsidR="002518B0" w:rsidRPr="00611209" w:rsidRDefault="002518B0" w:rsidP="004251E3">
      <w:pPr>
        <w:rPr>
          <w:b/>
          <w:i/>
          <w:szCs w:val="22"/>
        </w:rPr>
      </w:pPr>
      <w:r w:rsidRPr="00611209">
        <w:rPr>
          <w:b/>
          <w:i/>
          <w:szCs w:val="22"/>
        </w:rPr>
        <w:t>Uplink eMBB</w:t>
      </w:r>
    </w:p>
    <w:p w14:paraId="49BA1CAD" w14:textId="2097394F" w:rsidR="00365071" w:rsidRPr="00611209" w:rsidRDefault="001927C8" w:rsidP="00030C64">
      <w:pPr>
        <w:rPr>
          <w:szCs w:val="22"/>
          <w:lang w:eastAsia="sv-SE"/>
        </w:rPr>
      </w:pPr>
      <w:r w:rsidRPr="00611209">
        <w:rPr>
          <w:szCs w:val="22"/>
          <w:lang w:eastAsia="sv-SE"/>
        </w:rPr>
        <w:t>The d</w:t>
      </w:r>
      <w:r w:rsidR="00365071" w:rsidRPr="00611209">
        <w:rPr>
          <w:szCs w:val="22"/>
          <w:lang w:eastAsia="sv-SE"/>
        </w:rPr>
        <w:t xml:space="preserve">efault </w:t>
      </w:r>
      <w:r w:rsidRPr="00611209">
        <w:rPr>
          <w:szCs w:val="22"/>
          <w:lang w:eastAsia="sv-SE"/>
        </w:rPr>
        <w:t>multiple access</w:t>
      </w:r>
      <w:r w:rsidR="00365071" w:rsidRPr="00611209">
        <w:rPr>
          <w:szCs w:val="22"/>
          <w:lang w:eastAsia="sv-SE"/>
        </w:rPr>
        <w:t xml:space="preserve"> scheme </w:t>
      </w:r>
      <w:r w:rsidRPr="00611209">
        <w:rPr>
          <w:szCs w:val="22"/>
          <w:lang w:eastAsia="sv-SE"/>
        </w:rPr>
        <w:t xml:space="preserve">for uplink eMBB </w:t>
      </w:r>
      <w:r w:rsidR="00365071" w:rsidRPr="00611209">
        <w:rPr>
          <w:szCs w:val="22"/>
          <w:lang w:eastAsia="sv-SE"/>
        </w:rPr>
        <w:t xml:space="preserve">should still be synchronous grant-based </w:t>
      </w:r>
      <w:r w:rsidRPr="00611209">
        <w:rPr>
          <w:szCs w:val="22"/>
          <w:lang w:eastAsia="sv-SE"/>
        </w:rPr>
        <w:t>SC-</w:t>
      </w:r>
      <w:r w:rsidR="00365071" w:rsidRPr="00611209">
        <w:rPr>
          <w:szCs w:val="22"/>
          <w:lang w:eastAsia="sv-SE"/>
        </w:rPr>
        <w:t>FDMA</w:t>
      </w:r>
      <w:r w:rsidR="00AD5247" w:rsidRPr="00611209">
        <w:rPr>
          <w:szCs w:val="22"/>
          <w:lang w:eastAsia="sv-SE"/>
        </w:rPr>
        <w:t>.</w:t>
      </w:r>
      <w:r w:rsidRPr="00611209">
        <w:rPr>
          <w:szCs w:val="22"/>
          <w:lang w:eastAsia="sv-SE"/>
        </w:rPr>
        <w:t xml:space="preserve"> </w:t>
      </w:r>
      <w:r w:rsidR="00365071" w:rsidRPr="00611209">
        <w:rPr>
          <w:szCs w:val="22"/>
          <w:lang w:eastAsia="sv-SE"/>
        </w:rPr>
        <w:t xml:space="preserve">Further capacity enhancements may be attained considering power-domain </w:t>
      </w:r>
      <w:r w:rsidR="008A0B24" w:rsidRPr="00611209">
        <w:rPr>
          <w:szCs w:val="22"/>
          <w:lang w:eastAsia="sv-SE"/>
        </w:rPr>
        <w:t>MUST</w:t>
      </w:r>
      <w:r w:rsidRPr="00611209">
        <w:rPr>
          <w:szCs w:val="22"/>
          <w:lang w:eastAsia="sv-SE"/>
        </w:rPr>
        <w:t>-like</w:t>
      </w:r>
      <w:r w:rsidR="00365071" w:rsidRPr="00611209">
        <w:rPr>
          <w:szCs w:val="22"/>
          <w:lang w:eastAsia="sv-SE"/>
        </w:rPr>
        <w:t xml:space="preserve"> schemes</w:t>
      </w:r>
      <w:r w:rsidR="00EC2605" w:rsidRPr="00611209">
        <w:rPr>
          <w:szCs w:val="22"/>
          <w:lang w:eastAsia="sv-SE"/>
        </w:rPr>
        <w:t xml:space="preserve"> for the UL</w:t>
      </w:r>
      <w:r w:rsidR="00365071" w:rsidRPr="00611209">
        <w:rPr>
          <w:szCs w:val="22"/>
          <w:lang w:eastAsia="sv-SE"/>
        </w:rPr>
        <w:t>, where optimal pairing of the users based on SINR difference is achieved via eNB scheduling.</w:t>
      </w:r>
    </w:p>
    <w:p w14:paraId="47B560A0" w14:textId="26A7BF23" w:rsidR="00A11BA9" w:rsidRPr="00611209" w:rsidRDefault="00364F51" w:rsidP="008A0B24">
      <w:pPr>
        <w:rPr>
          <w:i/>
          <w:szCs w:val="22"/>
          <w:lang w:eastAsia="sv-SE"/>
        </w:rPr>
      </w:pPr>
      <w:r w:rsidRPr="00611209">
        <w:rPr>
          <w:b/>
          <w:i/>
          <w:szCs w:val="22"/>
          <w:lang w:eastAsia="sv-SE"/>
        </w:rPr>
        <w:t>Proposal</w:t>
      </w:r>
      <w:r w:rsidR="0028265E" w:rsidRPr="00611209">
        <w:rPr>
          <w:b/>
          <w:i/>
          <w:szCs w:val="22"/>
          <w:lang w:eastAsia="sv-SE"/>
        </w:rPr>
        <w:t xml:space="preserve"> 1</w:t>
      </w:r>
      <w:r w:rsidR="008A0B24" w:rsidRPr="00611209">
        <w:rPr>
          <w:b/>
          <w:i/>
          <w:szCs w:val="22"/>
          <w:lang w:eastAsia="sv-SE"/>
        </w:rPr>
        <w:t xml:space="preserve">: </w:t>
      </w:r>
      <w:r w:rsidR="001440F0" w:rsidRPr="00611209">
        <w:rPr>
          <w:i/>
          <w:szCs w:val="22"/>
          <w:lang w:eastAsia="sv-SE"/>
        </w:rPr>
        <w:t>Scheduled based OFDMA and SC-FDMA should remain the baseline access schemes for DL and UL</w:t>
      </w:r>
      <w:r w:rsidR="00096C23" w:rsidRPr="00611209">
        <w:rPr>
          <w:i/>
          <w:szCs w:val="22"/>
          <w:lang w:eastAsia="sv-SE"/>
        </w:rPr>
        <w:t xml:space="preserve"> eMBB</w:t>
      </w:r>
      <w:r w:rsidR="001440F0" w:rsidRPr="00611209">
        <w:rPr>
          <w:i/>
          <w:szCs w:val="22"/>
          <w:lang w:eastAsia="sv-SE"/>
        </w:rPr>
        <w:t>, respectively.</w:t>
      </w:r>
    </w:p>
    <w:p w14:paraId="281D5011" w14:textId="70298BFF" w:rsidR="00A11BA9" w:rsidRPr="00611209" w:rsidRDefault="00364F51" w:rsidP="008A0B24">
      <w:pPr>
        <w:rPr>
          <w:i/>
          <w:szCs w:val="22"/>
          <w:lang w:eastAsia="sv-SE"/>
        </w:rPr>
      </w:pPr>
      <w:r w:rsidRPr="00611209">
        <w:rPr>
          <w:b/>
          <w:i/>
          <w:szCs w:val="22"/>
          <w:lang w:eastAsia="sv-SE"/>
        </w:rPr>
        <w:t>Proposal</w:t>
      </w:r>
      <w:r w:rsidR="0028265E" w:rsidRPr="00611209">
        <w:rPr>
          <w:b/>
          <w:i/>
          <w:szCs w:val="22"/>
          <w:lang w:eastAsia="sv-SE"/>
        </w:rPr>
        <w:t xml:space="preserve"> 2</w:t>
      </w:r>
      <w:r w:rsidR="00A11BA9" w:rsidRPr="00611209">
        <w:rPr>
          <w:b/>
          <w:i/>
          <w:szCs w:val="22"/>
          <w:lang w:eastAsia="sv-SE"/>
        </w:rPr>
        <w:t xml:space="preserve">: </w:t>
      </w:r>
      <w:r w:rsidR="001440F0" w:rsidRPr="00611209">
        <w:rPr>
          <w:i/>
          <w:szCs w:val="22"/>
          <w:lang w:eastAsia="sv-SE"/>
        </w:rPr>
        <w:t>For capacity improvement, n</w:t>
      </w:r>
      <w:r w:rsidR="00A11BA9" w:rsidRPr="00611209">
        <w:rPr>
          <w:i/>
          <w:szCs w:val="22"/>
          <w:lang w:eastAsia="sv-SE"/>
        </w:rPr>
        <w:t xml:space="preserve">on-orthogonal access schemes may be </w:t>
      </w:r>
      <w:r w:rsidR="00D25F93" w:rsidRPr="00611209">
        <w:rPr>
          <w:i/>
          <w:szCs w:val="22"/>
          <w:lang w:eastAsia="sv-SE"/>
        </w:rPr>
        <w:t xml:space="preserve">designed in conjunction with other potential candidates such as Massive MIMO, mmWave and </w:t>
      </w:r>
      <w:r w:rsidR="0080325D" w:rsidRPr="00611209">
        <w:rPr>
          <w:i/>
          <w:szCs w:val="22"/>
          <w:lang w:eastAsia="sv-SE"/>
        </w:rPr>
        <w:t>ultra-dense</w:t>
      </w:r>
      <w:r w:rsidR="00D25F93" w:rsidRPr="00611209">
        <w:rPr>
          <w:i/>
          <w:szCs w:val="22"/>
          <w:lang w:eastAsia="sv-SE"/>
        </w:rPr>
        <w:t xml:space="preserve"> networks </w:t>
      </w:r>
      <w:r w:rsidR="00A11BA9" w:rsidRPr="00611209">
        <w:rPr>
          <w:i/>
          <w:szCs w:val="22"/>
          <w:lang w:eastAsia="sv-SE"/>
        </w:rPr>
        <w:t xml:space="preserve">for both DL </w:t>
      </w:r>
      <w:r w:rsidR="001440F0" w:rsidRPr="00611209">
        <w:rPr>
          <w:i/>
          <w:szCs w:val="22"/>
          <w:lang w:eastAsia="sv-SE"/>
        </w:rPr>
        <w:t>and UL</w:t>
      </w:r>
      <w:r w:rsidR="00096C23" w:rsidRPr="00611209">
        <w:rPr>
          <w:i/>
          <w:szCs w:val="22"/>
          <w:lang w:eastAsia="sv-SE"/>
        </w:rPr>
        <w:t xml:space="preserve"> eMBB</w:t>
      </w:r>
      <w:r w:rsidR="00A11BA9" w:rsidRPr="00611209">
        <w:rPr>
          <w:i/>
          <w:szCs w:val="22"/>
          <w:lang w:eastAsia="sv-SE"/>
        </w:rPr>
        <w:t>.</w:t>
      </w:r>
    </w:p>
    <w:p w14:paraId="647E6250" w14:textId="77777777" w:rsidR="001927C8" w:rsidRPr="00611209" w:rsidRDefault="001927C8" w:rsidP="003821E2">
      <w:pPr>
        <w:rPr>
          <w:szCs w:val="22"/>
          <w:lang w:eastAsia="sv-SE"/>
        </w:rPr>
      </w:pPr>
    </w:p>
    <w:p w14:paraId="5CC42ED4" w14:textId="5F8E965D" w:rsidR="003821E2" w:rsidRPr="00611209" w:rsidRDefault="003821E2" w:rsidP="003821E2">
      <w:pPr>
        <w:rPr>
          <w:szCs w:val="22"/>
          <w:lang w:eastAsia="sv-SE"/>
        </w:rPr>
      </w:pPr>
      <w:r w:rsidRPr="00611209">
        <w:rPr>
          <w:szCs w:val="22"/>
          <w:lang w:eastAsia="sv-SE"/>
        </w:rPr>
        <w:t>To enable opportunistic access to unlicensed spectrum while coexisting with other potential spectrum users, contention based multiple access needs to be supported for both DL and UL.</w:t>
      </w:r>
    </w:p>
    <w:p w14:paraId="63CF8E50" w14:textId="1A4BE95F" w:rsidR="008A0B24" w:rsidRPr="00611209" w:rsidRDefault="00364F51" w:rsidP="008A0B24">
      <w:pPr>
        <w:rPr>
          <w:i/>
          <w:szCs w:val="22"/>
          <w:lang w:eastAsia="sv-SE"/>
        </w:rPr>
      </w:pPr>
      <w:r w:rsidRPr="00611209">
        <w:rPr>
          <w:b/>
          <w:i/>
          <w:szCs w:val="22"/>
          <w:lang w:eastAsia="sv-SE"/>
        </w:rPr>
        <w:t>Proposal</w:t>
      </w:r>
      <w:r w:rsidR="0028265E" w:rsidRPr="00611209">
        <w:rPr>
          <w:b/>
          <w:i/>
          <w:szCs w:val="22"/>
          <w:lang w:eastAsia="sv-SE"/>
        </w:rPr>
        <w:t xml:space="preserve"> 3</w:t>
      </w:r>
      <w:r w:rsidR="001A73FD" w:rsidRPr="00611209">
        <w:rPr>
          <w:b/>
          <w:i/>
          <w:szCs w:val="22"/>
          <w:lang w:eastAsia="sv-SE"/>
        </w:rPr>
        <w:t>:</w:t>
      </w:r>
      <w:r w:rsidR="001A73FD" w:rsidRPr="00611209">
        <w:rPr>
          <w:i/>
          <w:szCs w:val="22"/>
          <w:lang w:eastAsia="sv-SE"/>
        </w:rPr>
        <w:t xml:space="preserve"> </w:t>
      </w:r>
      <w:r w:rsidR="001927C8" w:rsidRPr="00611209">
        <w:rPr>
          <w:i/>
          <w:szCs w:val="22"/>
          <w:lang w:eastAsia="sv-SE"/>
        </w:rPr>
        <w:t>Contention based multiple access needs to be supported for both DL and UL for operation in unlicensed spectrum.</w:t>
      </w:r>
    </w:p>
    <w:p w14:paraId="7AA2CDAA" w14:textId="77777777" w:rsidR="008A0B24" w:rsidRPr="00977F6E" w:rsidRDefault="008A0B24" w:rsidP="004251E3">
      <w:pPr>
        <w:rPr>
          <w:sz w:val="20"/>
          <w:lang w:eastAsia="sv-SE"/>
        </w:rPr>
      </w:pPr>
    </w:p>
    <w:p w14:paraId="570E10A7" w14:textId="55E5B785" w:rsidR="00180B6F" w:rsidRPr="00077CF3" w:rsidRDefault="00BF17FD" w:rsidP="006C59FF">
      <w:pPr>
        <w:pStyle w:val="Heading1"/>
        <w:rPr>
          <w:sz w:val="32"/>
          <w:lang w:val="en-US"/>
        </w:rPr>
      </w:pPr>
      <w:r>
        <w:t>MA techniques for URLLC</w:t>
      </w:r>
    </w:p>
    <w:p w14:paraId="63E20C9C" w14:textId="1C3A39F0" w:rsidR="008C7F46" w:rsidRPr="00611209" w:rsidRDefault="00C5097D">
      <w:pPr>
        <w:rPr>
          <w:szCs w:val="22"/>
          <w:lang w:eastAsia="sv-SE"/>
        </w:rPr>
      </w:pPr>
      <w:r w:rsidRPr="00611209">
        <w:rPr>
          <w:szCs w:val="22"/>
        </w:rPr>
        <w:t>O</w:t>
      </w:r>
      <w:r w:rsidR="008C7F46" w:rsidRPr="00611209">
        <w:rPr>
          <w:szCs w:val="22"/>
        </w:rPr>
        <w:t>ne of the new usage scenarios</w:t>
      </w:r>
      <w:r w:rsidRPr="00611209">
        <w:rPr>
          <w:szCs w:val="22"/>
        </w:rPr>
        <w:t xml:space="preserve"> that </w:t>
      </w:r>
      <w:r w:rsidR="00AC5569" w:rsidRPr="00611209">
        <w:rPr>
          <w:szCs w:val="22"/>
        </w:rPr>
        <w:t xml:space="preserve">5G needs to support </w:t>
      </w:r>
      <w:r w:rsidRPr="00611209">
        <w:rPr>
          <w:szCs w:val="22"/>
        </w:rPr>
        <w:t xml:space="preserve">is </w:t>
      </w:r>
      <w:r w:rsidR="00692C29" w:rsidRPr="00611209">
        <w:rPr>
          <w:szCs w:val="22"/>
        </w:rPr>
        <w:t>UR</w:t>
      </w:r>
      <w:r w:rsidR="004E7EB2" w:rsidRPr="00611209">
        <w:rPr>
          <w:szCs w:val="22"/>
        </w:rPr>
        <w:t>L</w:t>
      </w:r>
      <w:r w:rsidR="00692C29" w:rsidRPr="00611209">
        <w:rPr>
          <w:szCs w:val="22"/>
        </w:rPr>
        <w:t>LC</w:t>
      </w:r>
      <w:r w:rsidR="004E7EB2" w:rsidRPr="00611209">
        <w:rPr>
          <w:szCs w:val="22"/>
        </w:rPr>
        <w:t xml:space="preserve"> [2], [3]. </w:t>
      </w:r>
      <w:r w:rsidR="00FD0F09" w:rsidRPr="00611209">
        <w:rPr>
          <w:szCs w:val="22"/>
          <w:lang w:eastAsia="sv-SE"/>
        </w:rPr>
        <w:t>The key capabilities of URLLC identified in</w:t>
      </w:r>
      <w:r w:rsidR="006252E1" w:rsidRPr="00611209">
        <w:rPr>
          <w:szCs w:val="22"/>
          <w:lang w:eastAsia="sv-SE"/>
        </w:rPr>
        <w:t xml:space="preserve"> [2] and</w:t>
      </w:r>
      <w:r w:rsidR="00FD0F09" w:rsidRPr="00611209">
        <w:rPr>
          <w:szCs w:val="22"/>
          <w:lang w:eastAsia="sv-SE"/>
        </w:rPr>
        <w:t xml:space="preserve"> [3] are the reliability and the </w:t>
      </w:r>
      <w:r w:rsidR="008C7F46" w:rsidRPr="00611209">
        <w:rPr>
          <w:szCs w:val="22"/>
          <w:lang w:eastAsia="sv-SE"/>
        </w:rPr>
        <w:t xml:space="preserve">user plane </w:t>
      </w:r>
      <w:r w:rsidR="00FD0F09" w:rsidRPr="00611209">
        <w:rPr>
          <w:szCs w:val="22"/>
          <w:lang w:eastAsia="sv-SE"/>
        </w:rPr>
        <w:t xml:space="preserve">latency. </w:t>
      </w:r>
    </w:p>
    <w:p w14:paraId="689E27F8" w14:textId="79E9FD4A" w:rsidR="004E7EB2" w:rsidRPr="00611209" w:rsidRDefault="005D2D53">
      <w:pPr>
        <w:rPr>
          <w:szCs w:val="22"/>
        </w:rPr>
      </w:pPr>
      <w:r w:rsidRPr="00611209">
        <w:rPr>
          <w:szCs w:val="22"/>
          <w:lang w:eastAsia="sv-SE"/>
        </w:rPr>
        <w:t>T</w:t>
      </w:r>
      <w:r w:rsidR="009237EC" w:rsidRPr="00611209">
        <w:rPr>
          <w:szCs w:val="22"/>
          <w:lang w:eastAsia="sv-SE"/>
        </w:rPr>
        <w:t xml:space="preserve">he target </w:t>
      </w:r>
      <w:r w:rsidRPr="00611209">
        <w:rPr>
          <w:szCs w:val="22"/>
          <w:lang w:eastAsia="sv-SE"/>
        </w:rPr>
        <w:t>user plane latency, defined as the time it takes to successfully deliver a packet from layer 2/3 SDU ingress point to the egress point [</w:t>
      </w:r>
      <w:r w:rsidR="006252E1" w:rsidRPr="00611209">
        <w:rPr>
          <w:szCs w:val="22"/>
          <w:lang w:eastAsia="sv-SE"/>
        </w:rPr>
        <w:t>3</w:t>
      </w:r>
      <w:r w:rsidRPr="00611209">
        <w:rPr>
          <w:szCs w:val="22"/>
          <w:lang w:eastAsia="sv-SE"/>
        </w:rPr>
        <w:t>], is 0.5 ms for both downlink and uplink. The target reliabilit</w:t>
      </w:r>
      <w:r w:rsidR="009237EC" w:rsidRPr="00611209">
        <w:rPr>
          <w:szCs w:val="22"/>
          <w:lang w:eastAsia="sv-SE"/>
        </w:rPr>
        <w:t xml:space="preserve">y, on the other hand, is </w:t>
      </w:r>
      <w:r w:rsidR="006252E1" w:rsidRPr="00611209">
        <w:rPr>
          <w:szCs w:val="22"/>
          <w:lang w:eastAsia="sv-SE"/>
        </w:rPr>
        <w:t>1-10</w:t>
      </w:r>
      <w:r w:rsidR="006252E1" w:rsidRPr="00611209">
        <w:rPr>
          <w:szCs w:val="22"/>
          <w:vertAlign w:val="superscript"/>
        </w:rPr>
        <w:t>-5</w:t>
      </w:r>
      <w:r w:rsidR="006252E1" w:rsidRPr="00611209">
        <w:rPr>
          <w:szCs w:val="22"/>
          <w:lang w:eastAsia="sv-SE"/>
        </w:rPr>
        <w:t xml:space="preserve"> within 1 ms [3</w:t>
      </w:r>
      <w:r w:rsidRPr="00611209">
        <w:rPr>
          <w:szCs w:val="22"/>
          <w:lang w:eastAsia="sv-SE"/>
        </w:rPr>
        <w:t>]</w:t>
      </w:r>
      <w:r w:rsidR="005B6972" w:rsidRPr="00611209">
        <w:rPr>
          <w:szCs w:val="22"/>
          <w:lang w:eastAsia="sv-SE"/>
        </w:rPr>
        <w:t xml:space="preserve">. </w:t>
      </w:r>
    </w:p>
    <w:p w14:paraId="3AFAC276" w14:textId="77582F27" w:rsidR="00903F57" w:rsidRPr="00611209" w:rsidRDefault="00065243">
      <w:pPr>
        <w:rPr>
          <w:szCs w:val="22"/>
          <w:lang w:eastAsia="sv-SE"/>
        </w:rPr>
      </w:pPr>
      <w:r w:rsidRPr="00611209">
        <w:rPr>
          <w:szCs w:val="22"/>
          <w:lang w:eastAsia="sv-SE"/>
        </w:rPr>
        <w:t xml:space="preserve">The </w:t>
      </w:r>
      <w:r w:rsidR="0022591B" w:rsidRPr="00611209">
        <w:rPr>
          <w:szCs w:val="22"/>
          <w:lang w:eastAsia="sv-SE"/>
        </w:rPr>
        <w:t xml:space="preserve">design of the </w:t>
      </w:r>
      <w:r w:rsidRPr="00611209">
        <w:rPr>
          <w:szCs w:val="22"/>
          <w:lang w:eastAsia="sv-SE"/>
        </w:rPr>
        <w:t>multiple access scheme</w:t>
      </w:r>
      <w:r w:rsidR="00B30016" w:rsidRPr="00611209">
        <w:rPr>
          <w:szCs w:val="22"/>
          <w:lang w:eastAsia="sv-SE"/>
        </w:rPr>
        <w:t xml:space="preserve">s </w:t>
      </w:r>
      <w:r w:rsidRPr="00611209">
        <w:rPr>
          <w:szCs w:val="22"/>
          <w:lang w:eastAsia="sv-SE"/>
        </w:rPr>
        <w:t xml:space="preserve">for URLLC </w:t>
      </w:r>
      <w:r w:rsidR="0022591B" w:rsidRPr="00611209">
        <w:rPr>
          <w:szCs w:val="22"/>
          <w:lang w:eastAsia="sv-SE"/>
        </w:rPr>
        <w:t>should be flexible to accommoda</w:t>
      </w:r>
      <w:r w:rsidR="00042BE0" w:rsidRPr="00611209">
        <w:rPr>
          <w:szCs w:val="22"/>
          <w:lang w:eastAsia="sv-SE"/>
        </w:rPr>
        <w:t>t</w:t>
      </w:r>
      <w:r w:rsidR="0022591B" w:rsidRPr="00611209">
        <w:rPr>
          <w:szCs w:val="22"/>
          <w:lang w:eastAsia="sv-SE"/>
        </w:rPr>
        <w:t xml:space="preserve">e a wide range </w:t>
      </w:r>
      <w:r w:rsidRPr="00611209">
        <w:rPr>
          <w:szCs w:val="22"/>
          <w:lang w:eastAsia="sv-SE"/>
        </w:rPr>
        <w:t>of traffi</w:t>
      </w:r>
      <w:r w:rsidR="004E7EB2" w:rsidRPr="00611209">
        <w:rPr>
          <w:szCs w:val="22"/>
          <w:lang w:eastAsia="sv-SE"/>
        </w:rPr>
        <w:t>c and usage scenarios. In one usage scenario</w:t>
      </w:r>
      <w:r w:rsidR="00903F57" w:rsidRPr="00611209">
        <w:rPr>
          <w:szCs w:val="22"/>
          <w:lang w:eastAsia="sv-SE"/>
        </w:rPr>
        <w:t xml:space="preserve">, </w:t>
      </w:r>
      <w:r w:rsidR="004E7EB2" w:rsidRPr="00611209">
        <w:rPr>
          <w:szCs w:val="22"/>
          <w:lang w:eastAsia="sv-SE"/>
        </w:rPr>
        <w:t xml:space="preserve">URLLC </w:t>
      </w:r>
      <w:r w:rsidR="00903F57" w:rsidRPr="00611209">
        <w:rPr>
          <w:szCs w:val="22"/>
          <w:lang w:eastAsia="sv-SE"/>
        </w:rPr>
        <w:t xml:space="preserve">traffic may be cyclic with a specific arrival time, possibly from many devices. This type of traffic </w:t>
      </w:r>
      <w:r w:rsidR="00EA29F2" w:rsidRPr="00611209">
        <w:rPr>
          <w:szCs w:val="22"/>
          <w:lang w:eastAsia="sv-SE"/>
        </w:rPr>
        <w:t xml:space="preserve">is predictable and </w:t>
      </w:r>
      <w:r w:rsidR="009155B4" w:rsidRPr="00611209">
        <w:rPr>
          <w:szCs w:val="22"/>
          <w:lang w:eastAsia="sv-SE"/>
        </w:rPr>
        <w:t>may be observed, for example, o</w:t>
      </w:r>
      <w:r w:rsidR="00903F57" w:rsidRPr="00611209">
        <w:rPr>
          <w:szCs w:val="22"/>
          <w:lang w:eastAsia="sv-SE"/>
        </w:rPr>
        <w:t>n a factory floor, or in networks between autonomous vehicles.</w:t>
      </w:r>
      <w:r w:rsidR="004E7EB2" w:rsidRPr="00611209">
        <w:rPr>
          <w:szCs w:val="22"/>
          <w:lang w:eastAsia="sv-SE"/>
        </w:rPr>
        <w:t xml:space="preserve"> In another usage scenario,</w:t>
      </w:r>
      <w:r w:rsidR="00903F57" w:rsidRPr="00611209">
        <w:rPr>
          <w:szCs w:val="22"/>
          <w:lang w:eastAsia="sv-SE"/>
        </w:rPr>
        <w:t xml:space="preserve"> tr</w:t>
      </w:r>
      <w:r w:rsidR="00756F2A" w:rsidRPr="00611209">
        <w:rPr>
          <w:szCs w:val="22"/>
          <w:lang w:eastAsia="sv-SE"/>
        </w:rPr>
        <w:t>affic may be sporadic wit</w:t>
      </w:r>
      <w:r w:rsidR="004E7EB2" w:rsidRPr="00611209">
        <w:rPr>
          <w:szCs w:val="22"/>
          <w:lang w:eastAsia="sv-SE"/>
        </w:rPr>
        <w:t xml:space="preserve">hout a specific arrival pattern, for example packets </w:t>
      </w:r>
      <w:r w:rsidR="004C23B1" w:rsidRPr="00611209">
        <w:rPr>
          <w:szCs w:val="22"/>
          <w:lang w:eastAsia="sv-SE"/>
        </w:rPr>
        <w:t>from alarm sensors.</w:t>
      </w:r>
      <w:r w:rsidR="00EA29F2" w:rsidRPr="00611209">
        <w:rPr>
          <w:szCs w:val="22"/>
          <w:lang w:eastAsia="sv-SE"/>
        </w:rPr>
        <w:t xml:space="preserve"> This typ</w:t>
      </w:r>
      <w:r w:rsidR="00235DAD" w:rsidRPr="00611209">
        <w:rPr>
          <w:szCs w:val="22"/>
          <w:lang w:eastAsia="sv-SE"/>
        </w:rPr>
        <w:t>e of traffic is hard to predict and dynamic.</w:t>
      </w:r>
    </w:p>
    <w:p w14:paraId="38A99582" w14:textId="77777777" w:rsidR="00974A18" w:rsidRPr="00611209" w:rsidRDefault="00974A18">
      <w:pPr>
        <w:rPr>
          <w:szCs w:val="22"/>
          <w:lang w:eastAsia="sv-SE"/>
        </w:rPr>
      </w:pPr>
    </w:p>
    <w:p w14:paraId="5622C075" w14:textId="00B29BE7" w:rsidR="00EA29F2" w:rsidRPr="00611209" w:rsidRDefault="009E6AD5">
      <w:pPr>
        <w:rPr>
          <w:b/>
          <w:i/>
          <w:szCs w:val="22"/>
          <w:lang w:eastAsia="sv-SE"/>
        </w:rPr>
      </w:pPr>
      <w:r w:rsidRPr="00611209">
        <w:rPr>
          <w:b/>
          <w:i/>
          <w:szCs w:val="22"/>
        </w:rPr>
        <w:t xml:space="preserve">Uplink </w:t>
      </w:r>
      <w:r w:rsidR="00EA29F2" w:rsidRPr="00611209">
        <w:rPr>
          <w:b/>
          <w:i/>
          <w:szCs w:val="22"/>
          <w:lang w:eastAsia="sv-SE"/>
        </w:rPr>
        <w:t>multiple access schemes</w:t>
      </w:r>
    </w:p>
    <w:p w14:paraId="410DBEE6" w14:textId="0BFA6535" w:rsidR="006B5AA5" w:rsidRPr="00611209" w:rsidRDefault="00EF3591">
      <w:pPr>
        <w:rPr>
          <w:szCs w:val="22"/>
          <w:lang w:eastAsia="sv-SE"/>
        </w:rPr>
      </w:pPr>
      <w:r w:rsidRPr="00611209">
        <w:rPr>
          <w:szCs w:val="22"/>
          <w:lang w:eastAsia="sv-SE"/>
        </w:rPr>
        <w:t xml:space="preserve">Since URLLC traffic has stringent reliability and latency requirements, nodes have to be synchronized. </w:t>
      </w:r>
      <w:r w:rsidR="00EA29F2" w:rsidRPr="00611209">
        <w:rPr>
          <w:szCs w:val="22"/>
          <w:lang w:eastAsia="sv-SE"/>
        </w:rPr>
        <w:t xml:space="preserve">For predictable traffic, an </w:t>
      </w:r>
      <w:r w:rsidR="00B30016" w:rsidRPr="00611209">
        <w:rPr>
          <w:szCs w:val="22"/>
          <w:lang w:eastAsia="sv-SE"/>
        </w:rPr>
        <w:t>orthogonal multiple access scheme</w:t>
      </w:r>
      <w:r w:rsidR="00CC3E12" w:rsidRPr="00611209">
        <w:rPr>
          <w:szCs w:val="22"/>
          <w:lang w:eastAsia="sv-SE"/>
        </w:rPr>
        <w:t xml:space="preserve"> with pre-</w:t>
      </w:r>
      <w:r w:rsidR="00B30016" w:rsidRPr="00611209">
        <w:rPr>
          <w:szCs w:val="22"/>
          <w:lang w:eastAsia="sv-SE"/>
        </w:rPr>
        <w:t xml:space="preserve">scheduled allocation of resources </w:t>
      </w:r>
      <w:r w:rsidR="009155B4" w:rsidRPr="00611209">
        <w:rPr>
          <w:szCs w:val="22"/>
          <w:lang w:eastAsia="sv-SE"/>
        </w:rPr>
        <w:t>(e.g. SC-</w:t>
      </w:r>
      <w:r w:rsidR="009155B4" w:rsidRPr="00611209">
        <w:rPr>
          <w:szCs w:val="22"/>
          <w:lang w:eastAsia="sv-SE"/>
        </w:rPr>
        <w:lastRenderedPageBreak/>
        <w:t xml:space="preserve">FDMA with SPS) </w:t>
      </w:r>
      <w:r w:rsidR="00B30016" w:rsidRPr="00611209">
        <w:rPr>
          <w:szCs w:val="22"/>
          <w:lang w:eastAsia="sv-SE"/>
        </w:rPr>
        <w:t>would</w:t>
      </w:r>
      <w:r w:rsidR="00CC3E12" w:rsidRPr="00611209">
        <w:rPr>
          <w:szCs w:val="22"/>
          <w:lang w:eastAsia="sv-SE"/>
        </w:rPr>
        <w:t xml:space="preserve"> be preferred</w:t>
      </w:r>
      <w:r w:rsidR="0073580E" w:rsidRPr="00611209">
        <w:rPr>
          <w:szCs w:val="22"/>
          <w:lang w:eastAsia="sv-SE"/>
        </w:rPr>
        <w:t xml:space="preserve"> to reduce the </w:t>
      </w:r>
      <w:r w:rsidR="0080325D" w:rsidRPr="00611209">
        <w:rPr>
          <w:szCs w:val="22"/>
          <w:lang w:eastAsia="sv-SE"/>
        </w:rPr>
        <w:t>signalling</w:t>
      </w:r>
      <w:r w:rsidRPr="00611209">
        <w:rPr>
          <w:szCs w:val="22"/>
          <w:lang w:eastAsia="sv-SE"/>
        </w:rPr>
        <w:t xml:space="preserve"> overhead and lower the latency</w:t>
      </w:r>
      <w:r w:rsidR="00CC3E12" w:rsidRPr="00611209">
        <w:rPr>
          <w:szCs w:val="22"/>
          <w:lang w:eastAsia="sv-SE"/>
        </w:rPr>
        <w:t xml:space="preserve">. The </w:t>
      </w:r>
      <w:r w:rsidR="00B30016" w:rsidRPr="00611209">
        <w:rPr>
          <w:szCs w:val="22"/>
          <w:lang w:eastAsia="sv-SE"/>
        </w:rPr>
        <w:t>amount</w:t>
      </w:r>
      <w:r w:rsidR="00CC3E12" w:rsidRPr="00611209">
        <w:rPr>
          <w:szCs w:val="22"/>
          <w:lang w:eastAsia="sv-SE"/>
        </w:rPr>
        <w:t xml:space="preserve"> of allocate</w:t>
      </w:r>
      <w:r w:rsidR="00EA29F2" w:rsidRPr="00611209">
        <w:rPr>
          <w:szCs w:val="22"/>
          <w:lang w:eastAsia="sv-SE"/>
        </w:rPr>
        <w:t>d</w:t>
      </w:r>
      <w:r w:rsidR="00CC3E12" w:rsidRPr="00611209">
        <w:rPr>
          <w:szCs w:val="22"/>
          <w:lang w:eastAsia="sv-SE"/>
        </w:rPr>
        <w:t xml:space="preserve"> </w:t>
      </w:r>
      <w:r w:rsidR="00B30016" w:rsidRPr="00611209">
        <w:rPr>
          <w:szCs w:val="22"/>
          <w:lang w:eastAsia="sv-SE"/>
        </w:rPr>
        <w:t>resources</w:t>
      </w:r>
      <w:r w:rsidR="00CC3E12" w:rsidRPr="00611209">
        <w:rPr>
          <w:szCs w:val="22"/>
          <w:lang w:eastAsia="sv-SE"/>
        </w:rPr>
        <w:t xml:space="preserve"> have to be chosen to </w:t>
      </w:r>
      <w:r w:rsidR="00B30016" w:rsidRPr="00611209">
        <w:rPr>
          <w:szCs w:val="22"/>
          <w:lang w:eastAsia="sv-SE"/>
        </w:rPr>
        <w:t>maximize the spectral efficiency of the system</w:t>
      </w:r>
      <w:r w:rsidR="006B2EEB" w:rsidRPr="00611209">
        <w:rPr>
          <w:szCs w:val="22"/>
          <w:lang w:eastAsia="sv-SE"/>
        </w:rPr>
        <w:t xml:space="preserve"> since any unused resources will reduce the system capacity. </w:t>
      </w:r>
      <w:r w:rsidR="006B5AA5" w:rsidRPr="00611209">
        <w:rPr>
          <w:szCs w:val="22"/>
          <w:lang w:eastAsia="sv-SE"/>
        </w:rPr>
        <w:t xml:space="preserve">Users may be multiplexed in frequency and code domains. Time domain multiplexing should consider the implications on the </w:t>
      </w:r>
      <w:r w:rsidR="009155B4" w:rsidRPr="00611209">
        <w:rPr>
          <w:szCs w:val="22"/>
          <w:lang w:eastAsia="sv-SE"/>
        </w:rPr>
        <w:t>latency</w:t>
      </w:r>
      <w:r w:rsidR="006B5AA5" w:rsidRPr="00611209">
        <w:rPr>
          <w:szCs w:val="22"/>
          <w:lang w:eastAsia="sv-SE"/>
        </w:rPr>
        <w:t>.</w:t>
      </w:r>
    </w:p>
    <w:p w14:paraId="2426F0D8" w14:textId="0FF44FAB" w:rsidR="006B2EEB" w:rsidRPr="00611209" w:rsidRDefault="0069594C">
      <w:pPr>
        <w:rPr>
          <w:szCs w:val="22"/>
          <w:lang w:eastAsia="sv-SE"/>
        </w:rPr>
      </w:pPr>
      <w:r w:rsidRPr="00611209">
        <w:rPr>
          <w:szCs w:val="22"/>
          <w:lang w:eastAsia="sv-SE"/>
        </w:rPr>
        <w:t xml:space="preserve">For the case of unpredictable URLLC traffic, an orthogonal multiple access scheme with dynamic scheduling may be preferred to avoid the potential loss of spectral efficiency due to unused resources. </w:t>
      </w:r>
      <w:r w:rsidR="00183599" w:rsidRPr="00611209">
        <w:rPr>
          <w:szCs w:val="22"/>
          <w:lang w:eastAsia="sv-SE"/>
        </w:rPr>
        <w:t xml:space="preserve">A certain amount of </w:t>
      </w:r>
      <w:r w:rsidR="005F783A" w:rsidRPr="00611209">
        <w:rPr>
          <w:szCs w:val="22"/>
          <w:lang w:eastAsia="sv-SE"/>
        </w:rPr>
        <w:t xml:space="preserve">control channel </w:t>
      </w:r>
      <w:r w:rsidR="00235DAD" w:rsidRPr="00611209">
        <w:rPr>
          <w:szCs w:val="22"/>
          <w:lang w:eastAsia="sv-SE"/>
        </w:rPr>
        <w:t xml:space="preserve">resources have to be reserved for the </w:t>
      </w:r>
      <w:r w:rsidR="009E6AD5" w:rsidRPr="00611209">
        <w:rPr>
          <w:szCs w:val="22"/>
          <w:lang w:eastAsia="sv-SE"/>
        </w:rPr>
        <w:t xml:space="preserve">transmission of </w:t>
      </w:r>
      <w:r w:rsidR="00235DAD" w:rsidRPr="00611209">
        <w:rPr>
          <w:szCs w:val="22"/>
          <w:lang w:eastAsia="sv-SE"/>
        </w:rPr>
        <w:t xml:space="preserve">scheduling requests in the uplink and resource allocation information in the downlink. The amount of </w:t>
      </w:r>
      <w:r w:rsidR="00183599" w:rsidRPr="00611209">
        <w:rPr>
          <w:szCs w:val="22"/>
          <w:lang w:eastAsia="sv-SE"/>
        </w:rPr>
        <w:t xml:space="preserve">reserved resources should be carefully chosen so that the overhead is minimized while the performance indicators are achieved. </w:t>
      </w:r>
      <w:r w:rsidR="006B2EEB" w:rsidRPr="00611209">
        <w:rPr>
          <w:szCs w:val="22"/>
          <w:lang w:eastAsia="sv-SE"/>
        </w:rPr>
        <w:t>Orthogonality may be achieved in time, frequency, and</w:t>
      </w:r>
      <w:r w:rsidR="00183599" w:rsidRPr="00611209">
        <w:rPr>
          <w:szCs w:val="22"/>
          <w:lang w:eastAsia="sv-SE"/>
        </w:rPr>
        <w:t>/or</w:t>
      </w:r>
      <w:r w:rsidR="006B2EEB" w:rsidRPr="00611209">
        <w:rPr>
          <w:szCs w:val="22"/>
          <w:lang w:eastAsia="sv-SE"/>
        </w:rPr>
        <w:t xml:space="preserve"> code domains.</w:t>
      </w:r>
    </w:p>
    <w:p w14:paraId="46F9D8D3" w14:textId="5522EA56" w:rsidR="00EB48E5" w:rsidRPr="00611209" w:rsidRDefault="002D4147">
      <w:pPr>
        <w:rPr>
          <w:szCs w:val="22"/>
          <w:lang w:eastAsia="sv-SE"/>
        </w:rPr>
      </w:pPr>
      <w:r w:rsidRPr="00611209">
        <w:rPr>
          <w:szCs w:val="22"/>
          <w:lang w:eastAsia="sv-SE"/>
        </w:rPr>
        <w:t xml:space="preserve">In some </w:t>
      </w:r>
      <w:r w:rsidR="00364E62" w:rsidRPr="00611209">
        <w:rPr>
          <w:szCs w:val="22"/>
          <w:lang w:eastAsia="sv-SE"/>
        </w:rPr>
        <w:t xml:space="preserve">other </w:t>
      </w:r>
      <w:r w:rsidRPr="00611209">
        <w:rPr>
          <w:szCs w:val="22"/>
          <w:lang w:eastAsia="sv-SE"/>
        </w:rPr>
        <w:t xml:space="preserve">usage scenarios, URLLC traffic may be </w:t>
      </w:r>
      <w:r w:rsidR="00B132FF" w:rsidRPr="00611209">
        <w:rPr>
          <w:szCs w:val="22"/>
          <w:lang w:eastAsia="sv-SE"/>
        </w:rPr>
        <w:t>aperiodic</w:t>
      </w:r>
      <w:r w:rsidRPr="00611209">
        <w:rPr>
          <w:szCs w:val="22"/>
          <w:lang w:eastAsia="sv-SE"/>
        </w:rPr>
        <w:t xml:space="preserve">, and infrequent. In these </w:t>
      </w:r>
      <w:r w:rsidR="007540AD" w:rsidRPr="00611209">
        <w:rPr>
          <w:szCs w:val="22"/>
          <w:lang w:eastAsia="sv-SE"/>
        </w:rPr>
        <w:t>scenarios</w:t>
      </w:r>
      <w:r w:rsidRPr="00611209">
        <w:rPr>
          <w:szCs w:val="22"/>
          <w:lang w:eastAsia="sv-SE"/>
        </w:rPr>
        <w:t xml:space="preserve">, reserving </w:t>
      </w:r>
      <w:r w:rsidR="00343C63" w:rsidRPr="00611209">
        <w:rPr>
          <w:szCs w:val="22"/>
          <w:lang w:eastAsia="sv-SE"/>
        </w:rPr>
        <w:t>dedicated</w:t>
      </w:r>
      <w:r w:rsidRPr="00611209">
        <w:rPr>
          <w:szCs w:val="22"/>
          <w:lang w:eastAsia="sv-SE"/>
        </w:rPr>
        <w:t xml:space="preserve"> resources for the transmission of URLLC data and/or control information may not be desirable due to the </w:t>
      </w:r>
      <w:r w:rsidR="007540AD" w:rsidRPr="00611209">
        <w:rPr>
          <w:szCs w:val="22"/>
          <w:lang w:eastAsia="sv-SE"/>
        </w:rPr>
        <w:t xml:space="preserve">high probability of </w:t>
      </w:r>
      <w:r w:rsidRPr="00611209">
        <w:rPr>
          <w:szCs w:val="22"/>
          <w:lang w:eastAsia="sv-SE"/>
        </w:rPr>
        <w:t xml:space="preserve">those resources </w:t>
      </w:r>
      <w:r w:rsidR="007540AD" w:rsidRPr="00611209">
        <w:rPr>
          <w:szCs w:val="22"/>
          <w:lang w:eastAsia="sv-SE"/>
        </w:rPr>
        <w:t xml:space="preserve">being underutilized. </w:t>
      </w:r>
      <w:r w:rsidRPr="00611209">
        <w:rPr>
          <w:szCs w:val="22"/>
          <w:lang w:eastAsia="sv-SE"/>
        </w:rPr>
        <w:t xml:space="preserve">A more flexible scheme with grant-free </w:t>
      </w:r>
      <w:r w:rsidR="007540AD" w:rsidRPr="00611209">
        <w:rPr>
          <w:szCs w:val="22"/>
          <w:lang w:eastAsia="sv-SE"/>
        </w:rPr>
        <w:t xml:space="preserve">and </w:t>
      </w:r>
      <w:r w:rsidRPr="00611209">
        <w:rPr>
          <w:szCs w:val="22"/>
          <w:lang w:eastAsia="sv-SE"/>
        </w:rPr>
        <w:t xml:space="preserve">non-orthogonal multiple access may </w:t>
      </w:r>
      <w:r w:rsidR="00EB48E5" w:rsidRPr="00611209">
        <w:rPr>
          <w:szCs w:val="22"/>
          <w:lang w:eastAsia="sv-SE"/>
        </w:rPr>
        <w:t xml:space="preserve">need to </w:t>
      </w:r>
      <w:r w:rsidRPr="00611209">
        <w:rPr>
          <w:szCs w:val="22"/>
          <w:lang w:eastAsia="sv-SE"/>
        </w:rPr>
        <w:t xml:space="preserve">be </w:t>
      </w:r>
      <w:r w:rsidR="00EB48E5" w:rsidRPr="00611209">
        <w:rPr>
          <w:szCs w:val="22"/>
          <w:lang w:eastAsia="sv-SE"/>
        </w:rPr>
        <w:t xml:space="preserve">evaluated. </w:t>
      </w:r>
    </w:p>
    <w:p w14:paraId="41AA2FBF" w14:textId="383CC2BB" w:rsidR="00DF47EF" w:rsidRPr="00611209" w:rsidRDefault="00DF47EF" w:rsidP="00DF47EF">
      <w:pPr>
        <w:rPr>
          <w:szCs w:val="22"/>
          <w:lang w:eastAsia="sv-SE"/>
        </w:rPr>
      </w:pPr>
      <w:r w:rsidRPr="00611209">
        <w:rPr>
          <w:szCs w:val="22"/>
          <w:lang w:eastAsia="sv-SE"/>
        </w:rPr>
        <w:t xml:space="preserve">With non-orthogonal multiple access, </w:t>
      </w:r>
      <w:r w:rsidR="005A10ED" w:rsidRPr="00611209">
        <w:rPr>
          <w:szCs w:val="22"/>
          <w:lang w:eastAsia="sv-SE"/>
        </w:rPr>
        <w:t>methods to multiplex URLLC transmissions</w:t>
      </w:r>
      <w:r w:rsidRPr="00611209">
        <w:rPr>
          <w:szCs w:val="22"/>
          <w:lang w:eastAsia="sv-SE"/>
        </w:rPr>
        <w:t xml:space="preserve"> while minimizing the multi-user interference </w:t>
      </w:r>
      <w:r w:rsidR="005A10ED" w:rsidRPr="00611209">
        <w:rPr>
          <w:szCs w:val="22"/>
          <w:lang w:eastAsia="sv-SE"/>
        </w:rPr>
        <w:t>need to</w:t>
      </w:r>
      <w:r w:rsidRPr="00611209">
        <w:rPr>
          <w:szCs w:val="22"/>
          <w:lang w:eastAsia="sv-SE"/>
        </w:rPr>
        <w:t xml:space="preserve"> be investigated. In addition, due to the possible interference from other transmissions, techniques are required to improve the robustness so that the target reliability and latency are achieved. To this end, </w:t>
      </w:r>
      <w:r w:rsidR="004A574C" w:rsidRPr="00611209">
        <w:rPr>
          <w:szCs w:val="22"/>
          <w:lang w:eastAsia="sv-SE"/>
        </w:rPr>
        <w:t>spreading and code domain multiple access may be beneficial.</w:t>
      </w:r>
    </w:p>
    <w:p w14:paraId="71204F42" w14:textId="6D44A5EB" w:rsidR="00A3755F" w:rsidRPr="00611209" w:rsidRDefault="00364F51" w:rsidP="00A3755F">
      <w:pPr>
        <w:rPr>
          <w:i/>
          <w:szCs w:val="22"/>
          <w:lang w:eastAsia="sv-SE"/>
        </w:rPr>
      </w:pPr>
      <w:r w:rsidRPr="00611209">
        <w:rPr>
          <w:b/>
          <w:i/>
          <w:szCs w:val="22"/>
          <w:lang w:eastAsia="sv-SE"/>
        </w:rPr>
        <w:t>Proposal</w:t>
      </w:r>
      <w:r w:rsidR="0028265E" w:rsidRPr="00611209">
        <w:rPr>
          <w:b/>
          <w:i/>
          <w:szCs w:val="22"/>
          <w:lang w:eastAsia="sv-SE"/>
        </w:rPr>
        <w:t xml:space="preserve"> 4</w:t>
      </w:r>
      <w:r w:rsidR="00A3755F" w:rsidRPr="00611209">
        <w:rPr>
          <w:b/>
          <w:i/>
          <w:szCs w:val="22"/>
          <w:lang w:eastAsia="sv-SE"/>
        </w:rPr>
        <w:t xml:space="preserve">: </w:t>
      </w:r>
      <w:r w:rsidR="00A3755F" w:rsidRPr="00611209">
        <w:rPr>
          <w:i/>
          <w:szCs w:val="22"/>
          <w:lang w:eastAsia="sv-SE"/>
        </w:rPr>
        <w:t xml:space="preserve">Support for both orthogonal multiple access with grant-based transmission and non-orthogonal multiple access with grant-free transmission may be </w:t>
      </w:r>
      <w:r w:rsidR="00441829" w:rsidRPr="00611209">
        <w:rPr>
          <w:i/>
          <w:szCs w:val="22"/>
          <w:lang w:eastAsia="sv-SE"/>
        </w:rPr>
        <w:t>considered</w:t>
      </w:r>
      <w:r w:rsidR="00A3755F" w:rsidRPr="00611209">
        <w:rPr>
          <w:i/>
          <w:szCs w:val="22"/>
          <w:lang w:eastAsia="sv-SE"/>
        </w:rPr>
        <w:t xml:space="preserve"> for UL URLLC traffic. </w:t>
      </w:r>
      <w:r w:rsidR="00774CC1" w:rsidRPr="00611209">
        <w:rPr>
          <w:i/>
          <w:szCs w:val="22"/>
          <w:lang w:eastAsia="sv-SE"/>
        </w:rPr>
        <w:t>Both types of multiple</w:t>
      </w:r>
      <w:r w:rsidR="00186721" w:rsidRPr="00611209">
        <w:rPr>
          <w:i/>
          <w:szCs w:val="22"/>
          <w:lang w:eastAsia="sv-SE"/>
        </w:rPr>
        <w:t xml:space="preserve"> access</w:t>
      </w:r>
      <w:r w:rsidR="00774CC1" w:rsidRPr="00611209">
        <w:rPr>
          <w:i/>
          <w:szCs w:val="22"/>
          <w:lang w:eastAsia="sv-SE"/>
        </w:rPr>
        <w:t xml:space="preserve"> </w:t>
      </w:r>
      <w:r w:rsidR="00574855" w:rsidRPr="00611209">
        <w:rPr>
          <w:i/>
          <w:szCs w:val="22"/>
          <w:lang w:eastAsia="sv-SE"/>
        </w:rPr>
        <w:t xml:space="preserve">should </w:t>
      </w:r>
      <w:r w:rsidR="00774CC1" w:rsidRPr="00611209">
        <w:rPr>
          <w:i/>
          <w:szCs w:val="22"/>
          <w:lang w:eastAsia="sv-SE"/>
        </w:rPr>
        <w:t>be evaluated</w:t>
      </w:r>
      <w:r w:rsidR="00574855" w:rsidRPr="00611209">
        <w:rPr>
          <w:i/>
          <w:szCs w:val="22"/>
          <w:lang w:eastAsia="sv-SE"/>
        </w:rPr>
        <w:t xml:space="preserve"> based on the specific usage scenarios.</w:t>
      </w:r>
    </w:p>
    <w:p w14:paraId="2E74A7D0" w14:textId="1ADAEC1D" w:rsidR="00774CC1" w:rsidRPr="00611209" w:rsidRDefault="00774CC1" w:rsidP="00A3755F">
      <w:pPr>
        <w:rPr>
          <w:szCs w:val="22"/>
          <w:lang w:eastAsia="sv-SE"/>
        </w:rPr>
      </w:pPr>
    </w:p>
    <w:p w14:paraId="5A3ABEBE" w14:textId="168AC7E3" w:rsidR="00C02309" w:rsidRPr="00611209" w:rsidRDefault="00C02309" w:rsidP="00C02309">
      <w:pPr>
        <w:rPr>
          <w:b/>
          <w:i/>
          <w:szCs w:val="22"/>
          <w:lang w:eastAsia="sv-SE"/>
        </w:rPr>
      </w:pPr>
      <w:r w:rsidRPr="00611209">
        <w:rPr>
          <w:b/>
          <w:i/>
          <w:szCs w:val="22"/>
          <w:lang w:eastAsia="sv-SE"/>
        </w:rPr>
        <w:t>Downlink multiple access schemes</w:t>
      </w:r>
    </w:p>
    <w:p w14:paraId="70119280" w14:textId="1DCE3694" w:rsidR="002B3A7C" w:rsidRPr="00611209" w:rsidRDefault="0010203E">
      <w:pPr>
        <w:rPr>
          <w:szCs w:val="22"/>
          <w:lang w:eastAsia="sv-SE"/>
        </w:rPr>
      </w:pPr>
      <w:r w:rsidRPr="00611209">
        <w:rPr>
          <w:szCs w:val="22"/>
          <w:lang w:eastAsia="sv-SE"/>
        </w:rPr>
        <w:t>The considerations for</w:t>
      </w:r>
      <w:r w:rsidR="00801CC4" w:rsidRPr="00611209">
        <w:rPr>
          <w:szCs w:val="22"/>
          <w:lang w:eastAsia="sv-SE"/>
        </w:rPr>
        <w:t xml:space="preserve"> the </w:t>
      </w:r>
      <w:r w:rsidRPr="00611209">
        <w:rPr>
          <w:szCs w:val="22"/>
          <w:lang w:eastAsia="sv-SE"/>
        </w:rPr>
        <w:t>design of the uplink multiple access hold also for downlink multiple access. For predictable DL URLLC traffic, orthogonal multiple access with pre-allocation of r</w:t>
      </w:r>
      <w:r w:rsidR="00595F77" w:rsidRPr="00611209">
        <w:rPr>
          <w:szCs w:val="22"/>
          <w:lang w:eastAsia="sv-SE"/>
        </w:rPr>
        <w:t xml:space="preserve">esources would reduce the </w:t>
      </w:r>
      <w:r w:rsidR="0080325D" w:rsidRPr="00611209">
        <w:rPr>
          <w:szCs w:val="22"/>
          <w:lang w:eastAsia="sv-SE"/>
        </w:rPr>
        <w:t>signalling</w:t>
      </w:r>
      <w:r w:rsidRPr="00611209">
        <w:rPr>
          <w:szCs w:val="22"/>
          <w:lang w:eastAsia="sv-SE"/>
        </w:rPr>
        <w:t xml:space="preserve"> overhead. On the other hand, </w:t>
      </w:r>
      <w:r w:rsidR="00595F77" w:rsidRPr="00611209">
        <w:rPr>
          <w:szCs w:val="22"/>
          <w:lang w:eastAsia="sv-SE"/>
        </w:rPr>
        <w:t xml:space="preserve">dynamic </w:t>
      </w:r>
      <w:r w:rsidRPr="00611209">
        <w:rPr>
          <w:szCs w:val="22"/>
          <w:lang w:eastAsia="sv-SE"/>
        </w:rPr>
        <w:t>scheduling based orthogonal multiple access may be preferred for unpredictable, sporadic traffic</w:t>
      </w:r>
      <w:r w:rsidR="002B3A7C" w:rsidRPr="00611209">
        <w:rPr>
          <w:szCs w:val="22"/>
          <w:lang w:eastAsia="sv-SE"/>
        </w:rPr>
        <w:t xml:space="preserve">. When </w:t>
      </w:r>
      <w:r w:rsidR="00E377FD" w:rsidRPr="00611209">
        <w:rPr>
          <w:szCs w:val="22"/>
          <w:lang w:eastAsia="sv-SE"/>
        </w:rPr>
        <w:t>aperiodic</w:t>
      </w:r>
      <w:r w:rsidR="002B3A7C" w:rsidRPr="00611209">
        <w:rPr>
          <w:szCs w:val="22"/>
          <w:lang w:eastAsia="sv-SE"/>
        </w:rPr>
        <w:t xml:space="preserve"> and infrequent URLLC traffic arrives, existing transmissions may be punctured to accommodate the URLLC traffic. Unlike the uplink case, however, orthogonality may be preserved since all transmission </w:t>
      </w:r>
      <w:r w:rsidR="0000325C" w:rsidRPr="00611209">
        <w:rPr>
          <w:szCs w:val="22"/>
          <w:lang w:eastAsia="sv-SE"/>
        </w:rPr>
        <w:t>is generated by the eNB</w:t>
      </w:r>
      <w:r w:rsidR="002B3A7C" w:rsidRPr="00611209">
        <w:rPr>
          <w:szCs w:val="22"/>
          <w:lang w:eastAsia="sv-SE"/>
        </w:rPr>
        <w:t>.</w:t>
      </w:r>
    </w:p>
    <w:p w14:paraId="0FDE33E3" w14:textId="1CF1F797" w:rsidR="006274A6" w:rsidRPr="00611209" w:rsidRDefault="00364F51" w:rsidP="006274A6">
      <w:pPr>
        <w:rPr>
          <w:i/>
          <w:szCs w:val="22"/>
          <w:lang w:eastAsia="sv-SE"/>
        </w:rPr>
      </w:pPr>
      <w:r w:rsidRPr="00611209">
        <w:rPr>
          <w:b/>
          <w:i/>
          <w:szCs w:val="22"/>
          <w:lang w:eastAsia="sv-SE"/>
        </w:rPr>
        <w:t>Proposal</w:t>
      </w:r>
      <w:r w:rsidR="0028606E" w:rsidRPr="00611209">
        <w:rPr>
          <w:b/>
          <w:i/>
          <w:szCs w:val="22"/>
          <w:lang w:eastAsia="sv-SE"/>
        </w:rPr>
        <w:t xml:space="preserve"> </w:t>
      </w:r>
      <w:r w:rsidR="0028265E" w:rsidRPr="00611209">
        <w:rPr>
          <w:b/>
          <w:i/>
          <w:szCs w:val="22"/>
          <w:lang w:eastAsia="sv-SE"/>
        </w:rPr>
        <w:t>5</w:t>
      </w:r>
      <w:r w:rsidR="0028606E" w:rsidRPr="00611209">
        <w:rPr>
          <w:b/>
          <w:i/>
          <w:szCs w:val="22"/>
          <w:lang w:eastAsia="sv-SE"/>
        </w:rPr>
        <w:t xml:space="preserve">: </w:t>
      </w:r>
      <w:r w:rsidR="0028606E" w:rsidRPr="00611209">
        <w:rPr>
          <w:i/>
          <w:szCs w:val="22"/>
          <w:lang w:eastAsia="sv-SE"/>
        </w:rPr>
        <w:t>Orthogonal multiple access</w:t>
      </w:r>
      <w:r w:rsidR="00083BE4" w:rsidRPr="00611209">
        <w:rPr>
          <w:i/>
          <w:szCs w:val="22"/>
          <w:lang w:eastAsia="sv-SE"/>
        </w:rPr>
        <w:t xml:space="preserve"> for DL URLLC </w:t>
      </w:r>
      <w:r w:rsidR="00AB0338" w:rsidRPr="00611209">
        <w:rPr>
          <w:i/>
          <w:szCs w:val="22"/>
          <w:lang w:eastAsia="sv-SE"/>
        </w:rPr>
        <w:t>(such as OFDMA) should be</w:t>
      </w:r>
      <w:r w:rsidR="00083BE4" w:rsidRPr="00611209">
        <w:rPr>
          <w:i/>
          <w:szCs w:val="22"/>
          <w:lang w:eastAsia="sv-SE"/>
        </w:rPr>
        <w:t xml:space="preserve"> the baseline</w:t>
      </w:r>
      <w:r w:rsidR="00AB0338" w:rsidRPr="00611209">
        <w:rPr>
          <w:i/>
          <w:szCs w:val="22"/>
          <w:lang w:eastAsia="sv-SE"/>
        </w:rPr>
        <w:t>.</w:t>
      </w:r>
    </w:p>
    <w:p w14:paraId="1CC736AA" w14:textId="77777777" w:rsidR="002B3A7C" w:rsidRDefault="002B3A7C">
      <w:pPr>
        <w:rPr>
          <w:sz w:val="20"/>
          <w:lang w:eastAsia="sv-SE"/>
        </w:rPr>
      </w:pPr>
    </w:p>
    <w:p w14:paraId="0579B305" w14:textId="45319207" w:rsidR="0094403B" w:rsidRDefault="008568F5" w:rsidP="0094403B">
      <w:pPr>
        <w:pStyle w:val="Heading1"/>
        <w:pBdr>
          <w:top w:val="single" w:sz="12" w:space="5" w:color="auto"/>
        </w:pBdr>
        <w:spacing w:after="120"/>
        <w:rPr>
          <w:sz w:val="32"/>
          <w:lang w:val="en-US"/>
        </w:rPr>
      </w:pPr>
      <w:r>
        <w:t>MA techniques for mMTC</w:t>
      </w:r>
    </w:p>
    <w:p w14:paraId="31128B18" w14:textId="619E35D3" w:rsidR="00792975" w:rsidRPr="00611209" w:rsidRDefault="00E6515D" w:rsidP="00792975">
      <w:pPr>
        <w:rPr>
          <w:szCs w:val="22"/>
        </w:rPr>
      </w:pPr>
      <w:r w:rsidRPr="00611209">
        <w:rPr>
          <w:szCs w:val="22"/>
        </w:rPr>
        <w:t xml:space="preserve">Another important usage scenario in 5G is </w:t>
      </w:r>
      <w:r w:rsidR="00D10659" w:rsidRPr="00611209">
        <w:rPr>
          <w:szCs w:val="22"/>
        </w:rPr>
        <w:t>mMTC</w:t>
      </w:r>
      <w:r w:rsidRPr="00611209">
        <w:rPr>
          <w:szCs w:val="22"/>
        </w:rPr>
        <w:t xml:space="preserve">. </w:t>
      </w:r>
      <w:r w:rsidR="00F91DF0" w:rsidRPr="00611209">
        <w:rPr>
          <w:szCs w:val="22"/>
        </w:rPr>
        <w:t>The key performance indicator for this scenario is the support of high connection density where t</w:t>
      </w:r>
      <w:r w:rsidRPr="00611209">
        <w:rPr>
          <w:szCs w:val="22"/>
        </w:rPr>
        <w:t>he target number of connected and/or accessible devices is 1 million/</w:t>
      </w:r>
      <w:r w:rsidR="00792975" w:rsidRPr="00611209">
        <w:rPr>
          <w:szCs w:val="22"/>
        </w:rPr>
        <w:t>km2</w:t>
      </w:r>
      <w:r w:rsidRPr="00611209">
        <w:rPr>
          <w:szCs w:val="22"/>
        </w:rPr>
        <w:t xml:space="preserve"> </w:t>
      </w:r>
      <w:r w:rsidR="00D20C89" w:rsidRPr="00611209">
        <w:rPr>
          <w:szCs w:val="22"/>
        </w:rPr>
        <w:t>[3</w:t>
      </w:r>
      <w:r w:rsidRPr="00611209">
        <w:rPr>
          <w:szCs w:val="22"/>
        </w:rPr>
        <w:t>]</w:t>
      </w:r>
      <w:r w:rsidR="00792975" w:rsidRPr="00611209">
        <w:rPr>
          <w:szCs w:val="22"/>
        </w:rPr>
        <w:t>. M</w:t>
      </w:r>
      <w:r w:rsidRPr="00611209">
        <w:rPr>
          <w:szCs w:val="22"/>
        </w:rPr>
        <w:t>any</w:t>
      </w:r>
      <w:r w:rsidR="00792975" w:rsidRPr="00611209">
        <w:rPr>
          <w:szCs w:val="22"/>
        </w:rPr>
        <w:t xml:space="preserve"> of thes</w:t>
      </w:r>
      <w:r w:rsidRPr="00611209">
        <w:rPr>
          <w:szCs w:val="22"/>
        </w:rPr>
        <w:t>e</w:t>
      </w:r>
      <w:r w:rsidR="00792975" w:rsidRPr="00611209">
        <w:rPr>
          <w:szCs w:val="22"/>
        </w:rPr>
        <w:t xml:space="preserve"> devices </w:t>
      </w:r>
      <w:r w:rsidRPr="00611209">
        <w:rPr>
          <w:szCs w:val="22"/>
        </w:rPr>
        <w:t>will be</w:t>
      </w:r>
      <w:r w:rsidR="00792975" w:rsidRPr="00611209">
        <w:rPr>
          <w:szCs w:val="22"/>
        </w:rPr>
        <w:t xml:space="preserve"> power limited, </w:t>
      </w:r>
      <w:r w:rsidR="00F91DF0" w:rsidRPr="00611209">
        <w:rPr>
          <w:szCs w:val="22"/>
        </w:rPr>
        <w:t xml:space="preserve">have only small packets to transmit, </w:t>
      </w:r>
      <w:r w:rsidRPr="00611209">
        <w:rPr>
          <w:szCs w:val="22"/>
        </w:rPr>
        <w:t xml:space="preserve">and </w:t>
      </w:r>
      <w:r w:rsidR="00571A96" w:rsidRPr="00611209">
        <w:rPr>
          <w:szCs w:val="22"/>
        </w:rPr>
        <w:t xml:space="preserve">some of them </w:t>
      </w:r>
      <w:r w:rsidR="00792975" w:rsidRPr="00611209">
        <w:rPr>
          <w:szCs w:val="22"/>
        </w:rPr>
        <w:t xml:space="preserve">may be </w:t>
      </w:r>
      <w:r w:rsidR="00F91DF0" w:rsidRPr="00611209">
        <w:rPr>
          <w:szCs w:val="22"/>
        </w:rPr>
        <w:t xml:space="preserve">located </w:t>
      </w:r>
      <w:r w:rsidR="00792975" w:rsidRPr="00611209">
        <w:rPr>
          <w:szCs w:val="22"/>
        </w:rPr>
        <w:t xml:space="preserve">in </w:t>
      </w:r>
      <w:r w:rsidRPr="00611209">
        <w:rPr>
          <w:szCs w:val="22"/>
        </w:rPr>
        <w:t>challenging</w:t>
      </w:r>
      <w:r w:rsidR="00792975" w:rsidRPr="00611209">
        <w:rPr>
          <w:szCs w:val="22"/>
        </w:rPr>
        <w:t xml:space="preserve"> locations with high signal </w:t>
      </w:r>
      <w:r w:rsidR="00571A96" w:rsidRPr="00611209">
        <w:rPr>
          <w:szCs w:val="22"/>
        </w:rPr>
        <w:t xml:space="preserve">power </w:t>
      </w:r>
      <w:r w:rsidR="00792975" w:rsidRPr="00611209">
        <w:rPr>
          <w:szCs w:val="22"/>
        </w:rPr>
        <w:t>loss</w:t>
      </w:r>
      <w:r w:rsidR="00571A96" w:rsidRPr="00611209">
        <w:rPr>
          <w:szCs w:val="22"/>
        </w:rPr>
        <w:t xml:space="preserve">. </w:t>
      </w:r>
      <w:r w:rsidR="00792975" w:rsidRPr="00611209">
        <w:rPr>
          <w:szCs w:val="22"/>
        </w:rPr>
        <w:t xml:space="preserve">The target battery life of these devices </w:t>
      </w:r>
      <w:r w:rsidR="00485B50" w:rsidRPr="00611209">
        <w:rPr>
          <w:szCs w:val="22"/>
        </w:rPr>
        <w:t>depends on the data transfer activity and stored energy, and may be as high as 15 years [3].</w:t>
      </w:r>
    </w:p>
    <w:p w14:paraId="19C58F6A" w14:textId="77777777" w:rsidR="00EF5E6B" w:rsidRPr="00611209" w:rsidRDefault="00EF5E6B" w:rsidP="00792975">
      <w:pPr>
        <w:rPr>
          <w:szCs w:val="22"/>
        </w:rPr>
      </w:pPr>
    </w:p>
    <w:p w14:paraId="082D3C8A" w14:textId="7544D0E4" w:rsidR="00B34A46" w:rsidRPr="00611209" w:rsidRDefault="00E13310" w:rsidP="00792975">
      <w:pPr>
        <w:rPr>
          <w:b/>
          <w:i/>
          <w:szCs w:val="22"/>
          <w:lang w:eastAsia="sv-SE"/>
        </w:rPr>
      </w:pPr>
      <w:r w:rsidRPr="00611209">
        <w:rPr>
          <w:b/>
          <w:i/>
          <w:szCs w:val="22"/>
          <w:lang w:eastAsia="sv-SE"/>
        </w:rPr>
        <w:t>Up</w:t>
      </w:r>
      <w:r w:rsidR="00974A18" w:rsidRPr="00611209">
        <w:rPr>
          <w:b/>
          <w:i/>
          <w:szCs w:val="22"/>
          <w:lang w:eastAsia="sv-SE"/>
        </w:rPr>
        <w:t>link multiple access schemes</w:t>
      </w:r>
    </w:p>
    <w:p w14:paraId="19C58D9A" w14:textId="173B9537" w:rsidR="003F5B82" w:rsidRPr="00611209" w:rsidRDefault="003E1D16" w:rsidP="00792975">
      <w:pPr>
        <w:rPr>
          <w:szCs w:val="22"/>
        </w:rPr>
      </w:pPr>
      <w:r w:rsidRPr="00611209">
        <w:rPr>
          <w:szCs w:val="22"/>
        </w:rPr>
        <w:t>In the</w:t>
      </w:r>
      <w:r w:rsidR="00301BDB" w:rsidRPr="00611209">
        <w:rPr>
          <w:szCs w:val="22"/>
        </w:rPr>
        <w:t xml:space="preserve"> </w:t>
      </w:r>
      <w:r w:rsidRPr="00611209">
        <w:rPr>
          <w:szCs w:val="22"/>
        </w:rPr>
        <w:t>NB-</w:t>
      </w:r>
      <w:r w:rsidR="00301BDB" w:rsidRPr="00611209">
        <w:rPr>
          <w:szCs w:val="22"/>
        </w:rPr>
        <w:t xml:space="preserve">IoT </w:t>
      </w:r>
      <w:r w:rsidRPr="00611209">
        <w:rPr>
          <w:szCs w:val="22"/>
        </w:rPr>
        <w:t xml:space="preserve">WI </w:t>
      </w:r>
      <w:r w:rsidR="00455E5B" w:rsidRPr="00611209">
        <w:rPr>
          <w:szCs w:val="22"/>
        </w:rPr>
        <w:t xml:space="preserve">[5], </w:t>
      </w:r>
      <w:r w:rsidR="00301BDB" w:rsidRPr="00611209">
        <w:rPr>
          <w:szCs w:val="22"/>
        </w:rPr>
        <w:t>orthogonal multiple access with</w:t>
      </w:r>
      <w:r w:rsidR="00B34A46" w:rsidRPr="00611209">
        <w:rPr>
          <w:szCs w:val="22"/>
        </w:rPr>
        <w:t xml:space="preserve"> grant-based transmission</w:t>
      </w:r>
      <w:r w:rsidR="00301BDB" w:rsidRPr="00611209">
        <w:rPr>
          <w:szCs w:val="22"/>
        </w:rPr>
        <w:t xml:space="preserve"> and dedicated resources for transmission</w:t>
      </w:r>
      <w:r w:rsidR="00455E5B" w:rsidRPr="00611209">
        <w:rPr>
          <w:szCs w:val="22"/>
        </w:rPr>
        <w:t xml:space="preserve"> is used</w:t>
      </w:r>
      <w:r w:rsidR="00301BDB" w:rsidRPr="00611209">
        <w:rPr>
          <w:szCs w:val="22"/>
        </w:rPr>
        <w:t>. Before data transmission, devices have to achieve synchronization</w:t>
      </w:r>
      <w:r w:rsidR="004E5F91" w:rsidRPr="00611209">
        <w:rPr>
          <w:szCs w:val="22"/>
        </w:rPr>
        <w:t xml:space="preserve"> and correct their timing</w:t>
      </w:r>
      <w:r w:rsidR="00301BDB" w:rsidRPr="00611209">
        <w:rPr>
          <w:szCs w:val="22"/>
        </w:rPr>
        <w:t xml:space="preserve">. Although this approach may still be used for many devices, </w:t>
      </w:r>
      <w:r w:rsidR="003F5B82" w:rsidRPr="00611209">
        <w:rPr>
          <w:szCs w:val="22"/>
        </w:rPr>
        <w:t>random access procedures</w:t>
      </w:r>
      <w:r w:rsidR="004E5F91" w:rsidRPr="00611209">
        <w:rPr>
          <w:szCs w:val="22"/>
        </w:rPr>
        <w:t xml:space="preserve"> and control channel </w:t>
      </w:r>
      <w:r w:rsidR="0080325D" w:rsidRPr="00611209">
        <w:rPr>
          <w:szCs w:val="22"/>
        </w:rPr>
        <w:t>signalling</w:t>
      </w:r>
      <w:r w:rsidR="004E5F91" w:rsidRPr="00611209">
        <w:rPr>
          <w:szCs w:val="22"/>
        </w:rPr>
        <w:t xml:space="preserve"> such as sending scheduling requests may result in excessive </w:t>
      </w:r>
      <w:r w:rsidR="00792975" w:rsidRPr="00611209">
        <w:rPr>
          <w:szCs w:val="22"/>
        </w:rPr>
        <w:t xml:space="preserve">overhead and </w:t>
      </w:r>
      <w:r w:rsidR="00E13310" w:rsidRPr="00611209">
        <w:rPr>
          <w:szCs w:val="22"/>
        </w:rPr>
        <w:t xml:space="preserve">high </w:t>
      </w:r>
      <w:r w:rsidR="004E5F91" w:rsidRPr="00611209">
        <w:rPr>
          <w:szCs w:val="22"/>
        </w:rPr>
        <w:t xml:space="preserve">UE </w:t>
      </w:r>
      <w:r w:rsidR="00792975" w:rsidRPr="00611209">
        <w:rPr>
          <w:szCs w:val="22"/>
        </w:rPr>
        <w:t>power consumption.</w:t>
      </w:r>
      <w:r w:rsidR="003F5B82" w:rsidRPr="00611209">
        <w:rPr>
          <w:szCs w:val="22"/>
        </w:rPr>
        <w:t xml:space="preserve"> </w:t>
      </w:r>
    </w:p>
    <w:p w14:paraId="10FD015B" w14:textId="59F902D7" w:rsidR="00B84C08" w:rsidRPr="00611209" w:rsidRDefault="003F5B82" w:rsidP="00D26F4D">
      <w:pPr>
        <w:rPr>
          <w:szCs w:val="22"/>
        </w:rPr>
      </w:pPr>
      <w:r w:rsidRPr="00611209">
        <w:rPr>
          <w:szCs w:val="22"/>
        </w:rPr>
        <w:t xml:space="preserve">Contention based grant-free transmission may be desirable as it would eliminate transmission of scheduling requests in the uplink and resource allocation information in the downlink. The </w:t>
      </w:r>
      <w:r w:rsidR="0080325D" w:rsidRPr="00611209">
        <w:rPr>
          <w:szCs w:val="22"/>
        </w:rPr>
        <w:t>signalling</w:t>
      </w:r>
      <w:r w:rsidRPr="00611209">
        <w:rPr>
          <w:szCs w:val="22"/>
        </w:rPr>
        <w:t xml:space="preserve"> overhead may be </w:t>
      </w:r>
      <w:r w:rsidRPr="00611209">
        <w:rPr>
          <w:szCs w:val="22"/>
        </w:rPr>
        <w:lastRenderedPageBreak/>
        <w:t xml:space="preserve">further reduced by relaxing the mMTC uplink synchronization requirements, </w:t>
      </w:r>
      <w:r w:rsidR="00B84C08" w:rsidRPr="00611209">
        <w:rPr>
          <w:szCs w:val="22"/>
        </w:rPr>
        <w:t>allowing asynchronous transmission. These would also reduce the UE power consumption, extending the battery life.</w:t>
      </w:r>
    </w:p>
    <w:p w14:paraId="5D426679" w14:textId="7ECCCDEA" w:rsidR="00215991" w:rsidRPr="00611209" w:rsidRDefault="00364F51" w:rsidP="00792975">
      <w:pPr>
        <w:rPr>
          <w:i/>
          <w:szCs w:val="22"/>
          <w:lang w:eastAsia="sv-SE"/>
        </w:rPr>
      </w:pPr>
      <w:r w:rsidRPr="00611209">
        <w:rPr>
          <w:b/>
          <w:i/>
          <w:szCs w:val="22"/>
          <w:lang w:eastAsia="sv-SE"/>
        </w:rPr>
        <w:t>Proposal</w:t>
      </w:r>
      <w:r w:rsidR="0028265E" w:rsidRPr="00611209">
        <w:rPr>
          <w:b/>
          <w:i/>
          <w:szCs w:val="22"/>
          <w:lang w:eastAsia="sv-SE"/>
        </w:rPr>
        <w:t xml:space="preserve"> 6</w:t>
      </w:r>
      <w:r w:rsidR="00215991" w:rsidRPr="00611209">
        <w:rPr>
          <w:b/>
          <w:i/>
          <w:szCs w:val="22"/>
          <w:lang w:eastAsia="sv-SE"/>
        </w:rPr>
        <w:t>:</w:t>
      </w:r>
      <w:r w:rsidR="00215991" w:rsidRPr="00611209">
        <w:rPr>
          <w:i/>
          <w:szCs w:val="22"/>
          <w:lang w:eastAsia="sv-SE"/>
        </w:rPr>
        <w:t xml:space="preserve"> Non-orthogonal multiple access with asynchronous transmission should be evaluated for the uplink of mMTC.</w:t>
      </w:r>
    </w:p>
    <w:p w14:paraId="511215B6" w14:textId="77777777" w:rsidR="00721E95" w:rsidRPr="00611209" w:rsidRDefault="00721E95" w:rsidP="00792975">
      <w:pPr>
        <w:rPr>
          <w:b/>
          <w:szCs w:val="22"/>
          <w:lang w:eastAsia="sv-SE"/>
        </w:rPr>
      </w:pPr>
    </w:p>
    <w:p w14:paraId="0AEACC10" w14:textId="1D5442A1" w:rsidR="00215991" w:rsidRPr="00611209" w:rsidRDefault="00215991" w:rsidP="00215991">
      <w:pPr>
        <w:rPr>
          <w:b/>
          <w:i/>
          <w:szCs w:val="22"/>
          <w:lang w:eastAsia="sv-SE"/>
        </w:rPr>
      </w:pPr>
      <w:r w:rsidRPr="00611209">
        <w:rPr>
          <w:b/>
          <w:i/>
          <w:szCs w:val="22"/>
          <w:lang w:eastAsia="sv-SE"/>
        </w:rPr>
        <w:t>Downlink multiple access schemes</w:t>
      </w:r>
    </w:p>
    <w:p w14:paraId="29165E9E" w14:textId="7A0B904F" w:rsidR="003F5B82" w:rsidRPr="00611209" w:rsidRDefault="00A525A0" w:rsidP="00215991">
      <w:pPr>
        <w:rPr>
          <w:szCs w:val="22"/>
        </w:rPr>
      </w:pPr>
      <w:r w:rsidRPr="00611209">
        <w:rPr>
          <w:szCs w:val="22"/>
        </w:rPr>
        <w:t>The large number of simultaneous connections required</w:t>
      </w:r>
      <w:r w:rsidR="00721E95" w:rsidRPr="00611209">
        <w:rPr>
          <w:szCs w:val="22"/>
        </w:rPr>
        <w:t xml:space="preserve"> for mMTC may be satisfied with an </w:t>
      </w:r>
      <w:r w:rsidRPr="00611209">
        <w:rPr>
          <w:szCs w:val="22"/>
        </w:rPr>
        <w:t>orthogonal</w:t>
      </w:r>
      <w:r w:rsidR="003F5B82" w:rsidRPr="00611209">
        <w:rPr>
          <w:szCs w:val="22"/>
        </w:rPr>
        <w:t xml:space="preserve"> multiple access </w:t>
      </w:r>
      <w:r w:rsidR="00721E95" w:rsidRPr="00611209">
        <w:rPr>
          <w:szCs w:val="22"/>
        </w:rPr>
        <w:t xml:space="preserve">scheme </w:t>
      </w:r>
      <w:r w:rsidR="003F5B82" w:rsidRPr="00611209">
        <w:rPr>
          <w:szCs w:val="22"/>
        </w:rPr>
        <w:t xml:space="preserve">such as OFDMA. </w:t>
      </w:r>
      <w:r w:rsidR="00A83B47" w:rsidRPr="00611209">
        <w:rPr>
          <w:szCs w:val="22"/>
        </w:rPr>
        <w:t xml:space="preserve">Non-orthogonal </w:t>
      </w:r>
      <w:r w:rsidR="002D6E41" w:rsidRPr="00611209">
        <w:rPr>
          <w:szCs w:val="22"/>
        </w:rPr>
        <w:t xml:space="preserve">or semi-orthogonal </w:t>
      </w:r>
      <w:r w:rsidR="00A83B47" w:rsidRPr="00611209">
        <w:rPr>
          <w:szCs w:val="22"/>
        </w:rPr>
        <w:t>multiple access</w:t>
      </w:r>
      <w:r w:rsidR="003F5B82" w:rsidRPr="00611209">
        <w:rPr>
          <w:szCs w:val="22"/>
        </w:rPr>
        <w:t>, however,</w:t>
      </w:r>
      <w:r w:rsidRPr="00611209">
        <w:rPr>
          <w:szCs w:val="22"/>
        </w:rPr>
        <w:t xml:space="preserve"> may be beneficial </w:t>
      </w:r>
      <w:r w:rsidR="003F5B82" w:rsidRPr="00611209">
        <w:rPr>
          <w:szCs w:val="22"/>
        </w:rPr>
        <w:t>to reduce the amount of dedicated resources by employing overloading while minimizing the multi-user interference. Code domain multiple access over OFDMA may be used for this purpose.</w:t>
      </w:r>
    </w:p>
    <w:p w14:paraId="17AB2214" w14:textId="77659A61" w:rsidR="00721E95" w:rsidRPr="00611209" w:rsidRDefault="00364F51" w:rsidP="00721E95">
      <w:pPr>
        <w:rPr>
          <w:b/>
          <w:i/>
          <w:szCs w:val="22"/>
          <w:lang w:eastAsia="sv-SE"/>
        </w:rPr>
      </w:pPr>
      <w:r w:rsidRPr="00611209">
        <w:rPr>
          <w:b/>
          <w:i/>
          <w:szCs w:val="22"/>
          <w:lang w:eastAsia="sv-SE"/>
        </w:rPr>
        <w:t>Proposal</w:t>
      </w:r>
      <w:r w:rsidR="00721E95" w:rsidRPr="00611209">
        <w:rPr>
          <w:b/>
          <w:i/>
          <w:szCs w:val="22"/>
          <w:lang w:eastAsia="sv-SE"/>
        </w:rPr>
        <w:t xml:space="preserve"> </w:t>
      </w:r>
      <w:r w:rsidR="0028265E" w:rsidRPr="00611209">
        <w:rPr>
          <w:b/>
          <w:i/>
          <w:szCs w:val="22"/>
          <w:lang w:eastAsia="sv-SE"/>
        </w:rPr>
        <w:t>7</w:t>
      </w:r>
      <w:r w:rsidR="00721E95" w:rsidRPr="00611209">
        <w:rPr>
          <w:b/>
          <w:i/>
          <w:szCs w:val="22"/>
          <w:lang w:eastAsia="sv-SE"/>
        </w:rPr>
        <w:t xml:space="preserve">: </w:t>
      </w:r>
      <w:r w:rsidR="00721E95" w:rsidRPr="00611209">
        <w:rPr>
          <w:i/>
          <w:szCs w:val="22"/>
          <w:lang w:eastAsia="sv-SE"/>
        </w:rPr>
        <w:t xml:space="preserve">Non-orthogonal </w:t>
      </w:r>
      <w:r w:rsidR="002D6E41" w:rsidRPr="00611209">
        <w:rPr>
          <w:i/>
          <w:szCs w:val="22"/>
          <w:lang w:eastAsia="sv-SE"/>
        </w:rPr>
        <w:t>or semi-</w:t>
      </w:r>
      <w:r w:rsidR="0080325D" w:rsidRPr="00611209">
        <w:rPr>
          <w:i/>
          <w:szCs w:val="22"/>
          <w:lang w:eastAsia="sv-SE"/>
        </w:rPr>
        <w:t>orthogonal</w:t>
      </w:r>
      <w:r w:rsidR="002D6E41" w:rsidRPr="00611209">
        <w:rPr>
          <w:i/>
          <w:szCs w:val="22"/>
          <w:lang w:eastAsia="sv-SE"/>
        </w:rPr>
        <w:t xml:space="preserve"> </w:t>
      </w:r>
      <w:r w:rsidR="00721E95" w:rsidRPr="00611209">
        <w:rPr>
          <w:i/>
          <w:szCs w:val="22"/>
          <w:lang w:eastAsia="sv-SE"/>
        </w:rPr>
        <w:t xml:space="preserve">multiple access </w:t>
      </w:r>
      <w:r w:rsidR="007C28B9">
        <w:rPr>
          <w:i/>
          <w:szCs w:val="22"/>
          <w:lang w:eastAsia="sv-SE"/>
        </w:rPr>
        <w:t>schemes need to be studied for</w:t>
      </w:r>
      <w:r w:rsidR="00721E95" w:rsidRPr="00611209">
        <w:rPr>
          <w:i/>
          <w:szCs w:val="22"/>
          <w:lang w:eastAsia="sv-SE"/>
        </w:rPr>
        <w:t xml:space="preserve"> </w:t>
      </w:r>
      <w:proofErr w:type="spellStart"/>
      <w:r w:rsidR="00721E95" w:rsidRPr="00611209">
        <w:rPr>
          <w:i/>
          <w:szCs w:val="22"/>
          <w:lang w:eastAsia="sv-SE"/>
        </w:rPr>
        <w:t>mMTC</w:t>
      </w:r>
      <w:proofErr w:type="spellEnd"/>
      <w:r w:rsidR="00721E95" w:rsidRPr="00611209">
        <w:rPr>
          <w:i/>
          <w:szCs w:val="22"/>
          <w:lang w:eastAsia="sv-SE"/>
        </w:rPr>
        <w:t>.</w:t>
      </w:r>
    </w:p>
    <w:p w14:paraId="6F88EF93" w14:textId="2517E70E" w:rsidR="00721E95" w:rsidRDefault="00721E95" w:rsidP="00215991"/>
    <w:p w14:paraId="596E93DF" w14:textId="4893F5BD" w:rsidR="00821C42" w:rsidRDefault="00BF17FD" w:rsidP="00821C42">
      <w:pPr>
        <w:pStyle w:val="Heading1"/>
        <w:pBdr>
          <w:top w:val="single" w:sz="12" w:space="5" w:color="auto"/>
        </w:pBdr>
        <w:spacing w:after="120"/>
        <w:rPr>
          <w:sz w:val="32"/>
          <w:lang w:val="en-US"/>
        </w:rPr>
      </w:pPr>
      <w:r>
        <w:rPr>
          <w:sz w:val="32"/>
          <w:lang w:val="en-US"/>
        </w:rPr>
        <w:t>Summary</w:t>
      </w:r>
    </w:p>
    <w:p w14:paraId="0E6E59C8" w14:textId="62DABA76" w:rsidR="00685F6F" w:rsidRPr="00611209" w:rsidRDefault="003242DD" w:rsidP="003242DD">
      <w:pPr>
        <w:rPr>
          <w:szCs w:val="22"/>
        </w:rPr>
      </w:pPr>
      <w:r w:rsidRPr="00611209">
        <w:rPr>
          <w:szCs w:val="22"/>
        </w:rPr>
        <w:t>This contribution discussed</w:t>
      </w:r>
      <w:r w:rsidR="00220819" w:rsidRPr="00611209">
        <w:rPr>
          <w:szCs w:val="22"/>
        </w:rPr>
        <w:t xml:space="preserve"> how the key ca</w:t>
      </w:r>
      <w:r w:rsidR="008D680E" w:rsidRPr="00611209">
        <w:rPr>
          <w:szCs w:val="22"/>
        </w:rPr>
        <w:t>pabilities of each of the 5G usage scenarios</w:t>
      </w:r>
      <w:r w:rsidR="00220819" w:rsidRPr="00611209">
        <w:rPr>
          <w:szCs w:val="22"/>
        </w:rPr>
        <w:t xml:space="preserve"> translate to key design requirements for the multiple access (MA) schemes, and provided our views on the potential standardization impact of implementing the MA schemes.</w:t>
      </w:r>
      <w:r w:rsidR="00352BE5" w:rsidRPr="00611209">
        <w:rPr>
          <w:szCs w:val="22"/>
        </w:rPr>
        <w:t xml:space="preserve"> We made the following </w:t>
      </w:r>
      <w:r w:rsidR="00364F51" w:rsidRPr="00611209">
        <w:rPr>
          <w:szCs w:val="22"/>
        </w:rPr>
        <w:t>proposal</w:t>
      </w:r>
      <w:r w:rsidR="00352BE5" w:rsidRPr="00611209">
        <w:rPr>
          <w:szCs w:val="22"/>
        </w:rPr>
        <w:t>s.</w:t>
      </w:r>
    </w:p>
    <w:p w14:paraId="07779A7C" w14:textId="3E92F935" w:rsidR="006261B8" w:rsidRPr="00611209" w:rsidRDefault="00364F51" w:rsidP="006261B8">
      <w:pPr>
        <w:rPr>
          <w:b/>
          <w:szCs w:val="22"/>
          <w:lang w:eastAsia="sv-SE"/>
        </w:rPr>
      </w:pPr>
      <w:r w:rsidRPr="00611209">
        <w:rPr>
          <w:b/>
          <w:i/>
          <w:szCs w:val="22"/>
          <w:lang w:eastAsia="sv-SE"/>
        </w:rPr>
        <w:t>Proposal</w:t>
      </w:r>
      <w:r w:rsidR="006261B8" w:rsidRPr="00611209">
        <w:rPr>
          <w:b/>
          <w:i/>
          <w:szCs w:val="22"/>
          <w:lang w:eastAsia="sv-SE"/>
        </w:rPr>
        <w:t xml:space="preserve"> 1</w:t>
      </w:r>
      <w:r w:rsidR="006261B8" w:rsidRPr="00611209">
        <w:rPr>
          <w:b/>
          <w:szCs w:val="22"/>
          <w:lang w:eastAsia="sv-SE"/>
        </w:rPr>
        <w:t xml:space="preserve">: </w:t>
      </w:r>
      <w:r w:rsidR="006261B8" w:rsidRPr="00611209">
        <w:rPr>
          <w:i/>
          <w:szCs w:val="22"/>
          <w:lang w:eastAsia="sv-SE"/>
        </w:rPr>
        <w:t>Scheduled based OFDMA and SC-FDMA should remain the baseline access schemes for DL and UL</w:t>
      </w:r>
      <w:r w:rsidR="00EB3E22" w:rsidRPr="00611209">
        <w:rPr>
          <w:i/>
          <w:szCs w:val="22"/>
          <w:lang w:eastAsia="sv-SE"/>
        </w:rPr>
        <w:t xml:space="preserve"> eMBB</w:t>
      </w:r>
      <w:r w:rsidR="006261B8" w:rsidRPr="00611209">
        <w:rPr>
          <w:i/>
          <w:szCs w:val="22"/>
          <w:lang w:eastAsia="sv-SE"/>
        </w:rPr>
        <w:t>, respectively.</w:t>
      </w:r>
    </w:p>
    <w:p w14:paraId="126E308F" w14:textId="5C77A3AF" w:rsidR="006261B8" w:rsidRPr="00611209" w:rsidRDefault="00364F51" w:rsidP="006261B8">
      <w:pPr>
        <w:rPr>
          <w:i/>
          <w:szCs w:val="22"/>
          <w:lang w:eastAsia="sv-SE"/>
        </w:rPr>
      </w:pPr>
      <w:r w:rsidRPr="00611209">
        <w:rPr>
          <w:b/>
          <w:i/>
          <w:szCs w:val="22"/>
          <w:lang w:eastAsia="sv-SE"/>
        </w:rPr>
        <w:t>Proposal</w:t>
      </w:r>
      <w:r w:rsidR="006261B8" w:rsidRPr="00611209">
        <w:rPr>
          <w:b/>
          <w:i/>
          <w:szCs w:val="22"/>
          <w:lang w:eastAsia="sv-SE"/>
        </w:rPr>
        <w:t xml:space="preserve"> 2:</w:t>
      </w:r>
      <w:r w:rsidR="006261B8" w:rsidRPr="00611209">
        <w:rPr>
          <w:b/>
          <w:szCs w:val="22"/>
          <w:lang w:eastAsia="sv-SE"/>
        </w:rPr>
        <w:t xml:space="preserve"> </w:t>
      </w:r>
      <w:r w:rsidR="006261B8" w:rsidRPr="00611209">
        <w:rPr>
          <w:i/>
          <w:szCs w:val="22"/>
          <w:lang w:eastAsia="sv-SE"/>
        </w:rPr>
        <w:t xml:space="preserve">For capacity improvement, non-orthogonal access schemes may be </w:t>
      </w:r>
      <w:r w:rsidR="008A3C17" w:rsidRPr="00611209">
        <w:rPr>
          <w:i/>
          <w:szCs w:val="22"/>
          <w:lang w:eastAsia="sv-SE"/>
        </w:rPr>
        <w:t xml:space="preserve">designed in conjunction with other potential candidates such as Massive MIMO, mmWave and </w:t>
      </w:r>
      <w:r w:rsidR="0080325D" w:rsidRPr="00611209">
        <w:rPr>
          <w:i/>
          <w:szCs w:val="22"/>
          <w:lang w:eastAsia="sv-SE"/>
        </w:rPr>
        <w:t>ultra-dense</w:t>
      </w:r>
      <w:r w:rsidR="008A3C17" w:rsidRPr="00611209">
        <w:rPr>
          <w:i/>
          <w:szCs w:val="22"/>
          <w:lang w:eastAsia="sv-SE"/>
        </w:rPr>
        <w:t xml:space="preserve"> networks</w:t>
      </w:r>
      <w:r w:rsidR="006261B8" w:rsidRPr="00611209">
        <w:rPr>
          <w:i/>
          <w:szCs w:val="22"/>
          <w:lang w:eastAsia="sv-SE"/>
        </w:rPr>
        <w:t xml:space="preserve"> for both DL and UL</w:t>
      </w:r>
      <w:r w:rsidR="00EB3E22" w:rsidRPr="00611209">
        <w:rPr>
          <w:i/>
          <w:szCs w:val="22"/>
          <w:lang w:eastAsia="sv-SE"/>
        </w:rPr>
        <w:t xml:space="preserve"> eMBB</w:t>
      </w:r>
      <w:r w:rsidR="006261B8" w:rsidRPr="00611209">
        <w:rPr>
          <w:i/>
          <w:szCs w:val="22"/>
          <w:lang w:eastAsia="sv-SE"/>
        </w:rPr>
        <w:t>.</w:t>
      </w:r>
    </w:p>
    <w:p w14:paraId="2CFA6AA1" w14:textId="47B11316" w:rsidR="006261B8" w:rsidRPr="00611209" w:rsidRDefault="00364F51" w:rsidP="006261B8">
      <w:pPr>
        <w:rPr>
          <w:i/>
          <w:szCs w:val="22"/>
          <w:lang w:eastAsia="sv-SE"/>
        </w:rPr>
      </w:pPr>
      <w:r w:rsidRPr="00611209">
        <w:rPr>
          <w:b/>
          <w:i/>
          <w:szCs w:val="22"/>
          <w:lang w:eastAsia="sv-SE"/>
        </w:rPr>
        <w:t>Proposal</w:t>
      </w:r>
      <w:r w:rsidR="006261B8" w:rsidRPr="00611209">
        <w:rPr>
          <w:b/>
          <w:i/>
          <w:szCs w:val="22"/>
          <w:lang w:eastAsia="sv-SE"/>
        </w:rPr>
        <w:t xml:space="preserve"> 3: </w:t>
      </w:r>
      <w:r w:rsidR="006261B8" w:rsidRPr="00611209">
        <w:rPr>
          <w:i/>
          <w:szCs w:val="22"/>
          <w:lang w:eastAsia="sv-SE"/>
        </w:rPr>
        <w:t>Contention based multiple access needs to be supported for both DL and UL for operation in unlicensed spectrum.</w:t>
      </w:r>
    </w:p>
    <w:p w14:paraId="709262F0" w14:textId="6F35FE25" w:rsidR="0098062F" w:rsidRPr="00611209" w:rsidRDefault="00364F51" w:rsidP="0098062F">
      <w:pPr>
        <w:rPr>
          <w:i/>
          <w:szCs w:val="22"/>
          <w:lang w:eastAsia="sv-SE"/>
        </w:rPr>
      </w:pPr>
      <w:r w:rsidRPr="00611209">
        <w:rPr>
          <w:b/>
          <w:i/>
          <w:szCs w:val="22"/>
          <w:lang w:eastAsia="sv-SE"/>
        </w:rPr>
        <w:t>Proposal</w:t>
      </w:r>
      <w:r w:rsidR="006261B8" w:rsidRPr="00611209">
        <w:rPr>
          <w:b/>
          <w:i/>
          <w:szCs w:val="22"/>
          <w:lang w:eastAsia="sv-SE"/>
        </w:rPr>
        <w:t xml:space="preserve"> 4</w:t>
      </w:r>
      <w:r w:rsidR="0098062F" w:rsidRPr="00611209">
        <w:rPr>
          <w:b/>
          <w:i/>
          <w:szCs w:val="22"/>
          <w:lang w:eastAsia="sv-SE"/>
        </w:rPr>
        <w:t xml:space="preserve">: </w:t>
      </w:r>
      <w:r w:rsidR="0098062F" w:rsidRPr="00611209">
        <w:rPr>
          <w:i/>
          <w:szCs w:val="22"/>
          <w:lang w:eastAsia="sv-SE"/>
        </w:rPr>
        <w:t>Support for both orthogonal multiple access with grant-based transmission and non-orthogonal multiple access with grant-free transmission may be needed for UL URLLC traffic. Both types of multiple access should be evaluated based on the specific usage scenarios.</w:t>
      </w:r>
    </w:p>
    <w:p w14:paraId="521DCEFE" w14:textId="5B10894F" w:rsidR="0098062F" w:rsidRPr="00611209" w:rsidRDefault="00364F51" w:rsidP="0098062F">
      <w:pPr>
        <w:rPr>
          <w:i/>
          <w:szCs w:val="22"/>
          <w:lang w:eastAsia="sv-SE"/>
        </w:rPr>
      </w:pPr>
      <w:r w:rsidRPr="00611209">
        <w:rPr>
          <w:b/>
          <w:i/>
          <w:szCs w:val="22"/>
          <w:lang w:eastAsia="sv-SE"/>
        </w:rPr>
        <w:t>Proposal</w:t>
      </w:r>
      <w:r w:rsidR="0098062F" w:rsidRPr="00611209">
        <w:rPr>
          <w:b/>
          <w:i/>
          <w:szCs w:val="22"/>
          <w:lang w:eastAsia="sv-SE"/>
        </w:rPr>
        <w:t xml:space="preserve"> </w:t>
      </w:r>
      <w:r w:rsidR="006261B8" w:rsidRPr="00611209">
        <w:rPr>
          <w:b/>
          <w:i/>
          <w:szCs w:val="22"/>
          <w:lang w:eastAsia="sv-SE"/>
        </w:rPr>
        <w:t>5</w:t>
      </w:r>
      <w:r w:rsidR="0098062F" w:rsidRPr="00611209">
        <w:rPr>
          <w:b/>
          <w:i/>
          <w:szCs w:val="22"/>
          <w:lang w:eastAsia="sv-SE"/>
        </w:rPr>
        <w:t xml:space="preserve">: </w:t>
      </w:r>
      <w:r w:rsidR="0098062F" w:rsidRPr="00611209">
        <w:rPr>
          <w:i/>
          <w:szCs w:val="22"/>
          <w:lang w:eastAsia="sv-SE"/>
        </w:rPr>
        <w:t xml:space="preserve">Orthogonal multiple access for DL URLLC may be the baseline. </w:t>
      </w:r>
    </w:p>
    <w:p w14:paraId="5F5EFEB7" w14:textId="5CBFCEB1" w:rsidR="0098062F" w:rsidRPr="00611209" w:rsidRDefault="00364F51" w:rsidP="0098062F">
      <w:pPr>
        <w:rPr>
          <w:i/>
          <w:szCs w:val="22"/>
          <w:lang w:eastAsia="sv-SE"/>
        </w:rPr>
      </w:pPr>
      <w:r w:rsidRPr="00611209">
        <w:rPr>
          <w:b/>
          <w:i/>
          <w:szCs w:val="22"/>
          <w:lang w:eastAsia="sv-SE"/>
        </w:rPr>
        <w:t>Proposal</w:t>
      </w:r>
      <w:r w:rsidR="006261B8" w:rsidRPr="00611209">
        <w:rPr>
          <w:b/>
          <w:i/>
          <w:szCs w:val="22"/>
          <w:lang w:eastAsia="sv-SE"/>
        </w:rPr>
        <w:t xml:space="preserve"> 6</w:t>
      </w:r>
      <w:r w:rsidR="0098062F" w:rsidRPr="00611209">
        <w:rPr>
          <w:b/>
          <w:i/>
          <w:szCs w:val="22"/>
          <w:lang w:eastAsia="sv-SE"/>
        </w:rPr>
        <w:t xml:space="preserve">: </w:t>
      </w:r>
      <w:r w:rsidR="0098062F" w:rsidRPr="00611209">
        <w:rPr>
          <w:i/>
          <w:szCs w:val="22"/>
          <w:lang w:eastAsia="sv-SE"/>
        </w:rPr>
        <w:t>Non-orthogonal multiple access with asynchronous transmission should be evaluated for the uplink of mMTC.</w:t>
      </w:r>
    </w:p>
    <w:p w14:paraId="07C9A290" w14:textId="77777777" w:rsidR="007C28B9" w:rsidRPr="00611209" w:rsidRDefault="00364F51" w:rsidP="007C28B9">
      <w:pPr>
        <w:rPr>
          <w:b/>
          <w:i/>
          <w:szCs w:val="22"/>
          <w:lang w:eastAsia="sv-SE"/>
        </w:rPr>
      </w:pPr>
      <w:r w:rsidRPr="00611209">
        <w:rPr>
          <w:b/>
          <w:i/>
          <w:szCs w:val="22"/>
          <w:lang w:eastAsia="sv-SE"/>
        </w:rPr>
        <w:t>Proposal</w:t>
      </w:r>
      <w:r w:rsidR="0098062F" w:rsidRPr="00611209">
        <w:rPr>
          <w:b/>
          <w:i/>
          <w:szCs w:val="22"/>
          <w:lang w:eastAsia="sv-SE"/>
        </w:rPr>
        <w:t xml:space="preserve"> </w:t>
      </w:r>
      <w:r w:rsidR="006261B8" w:rsidRPr="00611209">
        <w:rPr>
          <w:b/>
          <w:i/>
          <w:szCs w:val="22"/>
          <w:lang w:eastAsia="sv-SE"/>
        </w:rPr>
        <w:t>7</w:t>
      </w:r>
      <w:r w:rsidR="0098062F" w:rsidRPr="00611209">
        <w:rPr>
          <w:b/>
          <w:i/>
          <w:szCs w:val="22"/>
          <w:lang w:eastAsia="sv-SE"/>
        </w:rPr>
        <w:t xml:space="preserve">: </w:t>
      </w:r>
      <w:r w:rsidR="007C28B9" w:rsidRPr="00611209">
        <w:rPr>
          <w:i/>
          <w:szCs w:val="22"/>
          <w:lang w:eastAsia="sv-SE"/>
        </w:rPr>
        <w:t xml:space="preserve">Non-orthogonal or semi-orthogonal multiple access </w:t>
      </w:r>
      <w:r w:rsidR="007C28B9">
        <w:rPr>
          <w:i/>
          <w:szCs w:val="22"/>
          <w:lang w:eastAsia="sv-SE"/>
        </w:rPr>
        <w:t>schemes need to be studied for</w:t>
      </w:r>
      <w:r w:rsidR="007C28B9" w:rsidRPr="00611209">
        <w:rPr>
          <w:i/>
          <w:szCs w:val="22"/>
          <w:lang w:eastAsia="sv-SE"/>
        </w:rPr>
        <w:t xml:space="preserve"> </w:t>
      </w:r>
      <w:proofErr w:type="spellStart"/>
      <w:r w:rsidR="007C28B9" w:rsidRPr="00611209">
        <w:rPr>
          <w:i/>
          <w:szCs w:val="22"/>
          <w:lang w:eastAsia="sv-SE"/>
        </w:rPr>
        <w:t>mMTC</w:t>
      </w:r>
      <w:proofErr w:type="spellEnd"/>
      <w:r w:rsidR="007C28B9" w:rsidRPr="00611209">
        <w:rPr>
          <w:i/>
          <w:szCs w:val="22"/>
          <w:lang w:eastAsia="sv-SE"/>
        </w:rPr>
        <w:t>.</w:t>
      </w:r>
    </w:p>
    <w:p w14:paraId="7A7E4D34" w14:textId="31CFB118" w:rsidR="00746CE2" w:rsidRDefault="00746CE2" w:rsidP="003242DD">
      <w:pPr>
        <w:rPr>
          <w:sz w:val="20"/>
        </w:rPr>
      </w:pPr>
      <w:bookmarkStart w:id="0" w:name="_GoBack"/>
      <w:bookmarkEnd w:id="0"/>
    </w:p>
    <w:p w14:paraId="0EF7466D" w14:textId="77777777" w:rsidR="00251B4A" w:rsidRPr="00077CF3" w:rsidRDefault="00251B4A" w:rsidP="00251B4A">
      <w:pPr>
        <w:pStyle w:val="Heading1"/>
        <w:rPr>
          <w:sz w:val="32"/>
          <w:lang w:val="en-US"/>
        </w:rPr>
      </w:pPr>
      <w:r w:rsidRPr="00077CF3">
        <w:rPr>
          <w:sz w:val="32"/>
          <w:lang w:val="en-US"/>
        </w:rPr>
        <w:t>References</w:t>
      </w:r>
    </w:p>
    <w:p w14:paraId="1CA3A936" w14:textId="6C507630" w:rsidR="00E246F8" w:rsidRPr="00611209" w:rsidRDefault="00E246F8" w:rsidP="00E246F8">
      <w:pPr>
        <w:pStyle w:val="Reference"/>
        <w:rPr>
          <w:szCs w:val="22"/>
        </w:rPr>
      </w:pPr>
      <w:bookmarkStart w:id="1" w:name="_Ref434502751"/>
      <w:bookmarkStart w:id="2" w:name="_Ref419296613"/>
      <w:bookmarkStart w:id="3" w:name="_Ref434227915"/>
      <w:bookmarkStart w:id="4" w:name="_Ref434501473"/>
      <w:r w:rsidRPr="00611209">
        <w:rPr>
          <w:szCs w:val="22"/>
        </w:rPr>
        <w:t>RP-160671, Study on NR New Radio Access Technology</w:t>
      </w:r>
      <w:r w:rsidR="00B7331C" w:rsidRPr="00611209">
        <w:rPr>
          <w:szCs w:val="22"/>
        </w:rPr>
        <w:t>.</w:t>
      </w:r>
    </w:p>
    <w:p w14:paraId="3B822A25" w14:textId="33976054" w:rsidR="002838A1" w:rsidRPr="00611209" w:rsidRDefault="002838A1" w:rsidP="002838A1">
      <w:pPr>
        <w:pStyle w:val="Reference"/>
        <w:rPr>
          <w:rStyle w:val="Hyperlink"/>
          <w:color w:val="auto"/>
          <w:szCs w:val="22"/>
          <w:u w:val="none"/>
        </w:rPr>
      </w:pPr>
      <w:r w:rsidRPr="00611209">
        <w:rPr>
          <w:szCs w:val="22"/>
        </w:rPr>
        <w:t>R</w:t>
      </w:r>
      <w:r w:rsidR="00453980" w:rsidRPr="00611209">
        <w:rPr>
          <w:szCs w:val="22"/>
        </w:rPr>
        <w:t>ecommendation ITU-R M.2083</w:t>
      </w:r>
      <w:r w:rsidRPr="00611209">
        <w:rPr>
          <w:szCs w:val="22"/>
        </w:rPr>
        <w:t>, “IMT Vision – Framework and overall objectives of the future development of IMT for 2020 and beyond</w:t>
      </w:r>
      <w:r w:rsidR="00C65765" w:rsidRPr="00611209">
        <w:rPr>
          <w:szCs w:val="22"/>
        </w:rPr>
        <w:t>”.</w:t>
      </w:r>
    </w:p>
    <w:p w14:paraId="01FEB8A2" w14:textId="69E5A8F0" w:rsidR="00C65765" w:rsidRPr="00611209" w:rsidRDefault="002D6E41" w:rsidP="00C65765">
      <w:pPr>
        <w:pStyle w:val="Reference"/>
        <w:rPr>
          <w:szCs w:val="22"/>
        </w:rPr>
      </w:pPr>
      <w:r w:rsidRPr="00611209">
        <w:rPr>
          <w:szCs w:val="22"/>
        </w:rPr>
        <w:t xml:space="preserve">3GPP </w:t>
      </w:r>
      <w:r w:rsidR="00C65765" w:rsidRPr="00611209">
        <w:rPr>
          <w:szCs w:val="22"/>
        </w:rPr>
        <w:t>TR 38.913 v0.3</w:t>
      </w:r>
      <w:r w:rsidRPr="00611209">
        <w:rPr>
          <w:szCs w:val="22"/>
        </w:rPr>
        <w:t>, Mar 2016</w:t>
      </w:r>
      <w:r w:rsidR="00C65765" w:rsidRPr="00611209">
        <w:rPr>
          <w:szCs w:val="22"/>
        </w:rPr>
        <w:t xml:space="preserve">, Study on Scenarios and Requirements for Next Generation Access Technologies; (Release 14). </w:t>
      </w:r>
    </w:p>
    <w:p w14:paraId="301F99FD" w14:textId="19B82CFF" w:rsidR="008143BB" w:rsidRPr="00611209" w:rsidRDefault="00262A45" w:rsidP="00262A45">
      <w:pPr>
        <w:pStyle w:val="Reference"/>
        <w:rPr>
          <w:szCs w:val="22"/>
        </w:rPr>
      </w:pPr>
      <w:r w:rsidRPr="00611209">
        <w:rPr>
          <w:szCs w:val="22"/>
        </w:rPr>
        <w:t>3GPP TR 36.859 v13.0, Dec 2015, Study on Downlink Multiuser Superposition Transmission (MUST) for LTE (Release 13).</w:t>
      </w:r>
    </w:p>
    <w:p w14:paraId="3CC59A00" w14:textId="03BB1146" w:rsidR="009C2DAB" w:rsidRPr="00611209" w:rsidRDefault="009C2DAB" w:rsidP="009C2DAB">
      <w:pPr>
        <w:pStyle w:val="Reference"/>
        <w:rPr>
          <w:szCs w:val="22"/>
        </w:rPr>
      </w:pPr>
      <w:r w:rsidRPr="00611209">
        <w:rPr>
          <w:szCs w:val="22"/>
        </w:rPr>
        <w:t>RP-151621, “New Work Item: NarrowBand IOT (NB-IOT),” source Qualcomm Inc., RAN #69.</w:t>
      </w:r>
      <w:bookmarkEnd w:id="1"/>
      <w:bookmarkEnd w:id="2"/>
      <w:bookmarkEnd w:id="3"/>
      <w:bookmarkEnd w:id="4"/>
    </w:p>
    <w:sectPr w:rsidR="009C2DAB" w:rsidRPr="00611209"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999CA" w14:textId="77777777" w:rsidR="0005264F" w:rsidRDefault="0005264F">
      <w:r>
        <w:separator/>
      </w:r>
    </w:p>
  </w:endnote>
  <w:endnote w:type="continuationSeparator" w:id="0">
    <w:p w14:paraId="2E221572" w14:textId="77777777" w:rsidR="0005264F" w:rsidRDefault="0005264F">
      <w:r>
        <w:continuationSeparator/>
      </w:r>
    </w:p>
  </w:endnote>
  <w:endnote w:type="continuationNotice" w:id="1">
    <w:p w14:paraId="6FD14C07" w14:textId="77777777" w:rsidR="0005264F" w:rsidRDefault="000526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28B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8B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6F795" w14:textId="77777777" w:rsidR="0005264F" w:rsidRDefault="0005264F">
      <w:r>
        <w:separator/>
      </w:r>
    </w:p>
  </w:footnote>
  <w:footnote w:type="continuationSeparator" w:id="0">
    <w:p w14:paraId="6A507FE2" w14:textId="77777777" w:rsidR="0005264F" w:rsidRDefault="0005264F">
      <w:r>
        <w:continuationSeparator/>
      </w:r>
    </w:p>
  </w:footnote>
  <w:footnote w:type="continuationNotice" w:id="1">
    <w:p w14:paraId="16B0EE88" w14:textId="77777777" w:rsidR="0005264F" w:rsidRDefault="000526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4CF5234" w:rsidR="00916FCC" w:rsidRDefault="00916FC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4"/>
  </w:num>
  <w:num w:numId="6">
    <w:abstractNumId w:val="8"/>
  </w:num>
  <w:num w:numId="7">
    <w:abstractNumId w:val="11"/>
  </w:num>
  <w:num w:numId="8">
    <w:abstractNumId w:val="5"/>
  </w:num>
  <w:num w:numId="9">
    <w:abstractNumId w:val="13"/>
  </w:num>
  <w:num w:numId="10">
    <w:abstractNumId w:val="3"/>
  </w:num>
  <w:num w:numId="11">
    <w:abstractNumId w:val="1"/>
  </w:num>
  <w:num w:numId="12">
    <w:abstractNumId w:val="9"/>
  </w:num>
  <w:num w:numId="13">
    <w:abstractNumId w:val="12"/>
  </w:num>
  <w:num w:numId="14">
    <w:abstractNumId w:val="2"/>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704C"/>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schemas.microsoft.com/office/2006/documentManagement/types"/>
    <ds:schemaRef ds:uri="http://www.w3.org/XML/1998/namespace"/>
    <ds:schemaRef ds:uri="http://schemas.microsoft.com/office/2006/metadata/properties"/>
    <ds:schemaRef ds:uri="http://purl.org/dc/elements/1.1/"/>
    <ds:schemaRef ds:uri="http://purl.org/dc/terms/"/>
    <ds:schemaRef ds:uri="http://purl.org/dc/dcmitype/"/>
    <ds:schemaRef ds:uri="http://schemas.openxmlformats.org/package/2006/metadata/core-properties"/>
  </ds:schemaRefs>
</ds:datastoreItem>
</file>

<file path=customXml/itemProps3.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6EAB8881-8528-41F5-B18A-382043413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279</TotalTime>
  <Pages>4</Pages>
  <Words>1962</Words>
  <Characters>11142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13078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41</cp:revision>
  <cp:lastPrinted>2014-08-07T20:35:00Z</cp:lastPrinted>
  <dcterms:created xsi:type="dcterms:W3CDTF">2016-03-29T17:53:00Z</dcterms:created>
  <dcterms:modified xsi:type="dcterms:W3CDTF">2016-04-01T20:51:00Z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